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705C" w14:textId="77777777" w:rsidR="000A59F2" w:rsidRPr="000A59F2" w:rsidRDefault="000A59F2" w:rsidP="000A59F2">
      <w:pPr>
        <w:pStyle w:val="Kopfzeile"/>
        <w:jc w:val="center"/>
        <w:rPr>
          <w:sz w:val="21"/>
          <w:szCs w:val="21"/>
          <w:lang w:val="en-US"/>
        </w:rPr>
      </w:pPr>
      <w:bookmarkStart w:id="0" w:name="_Toc271795866"/>
      <w:bookmarkStart w:id="1" w:name="_Toc290886803"/>
      <w:bookmarkStart w:id="2" w:name="_Toc435702727"/>
      <w:r w:rsidRPr="000A59F2">
        <w:rPr>
          <w:sz w:val="21"/>
          <w:szCs w:val="21"/>
        </w:rPr>
        <w:t xml:space="preserve">BIC-0005 - </w:t>
      </w:r>
      <w:r w:rsidRPr="000A59F2">
        <w:rPr>
          <w:sz w:val="21"/>
          <w:szCs w:val="21"/>
          <w:lang w:val="en-US"/>
        </w:rPr>
        <w:t>ESA BIC Application Template – Incubation Proposal, v5.2, 10/02/2025</w:t>
      </w:r>
    </w:p>
    <w:p w14:paraId="233F4DF1" w14:textId="76D7AF3E" w:rsidR="000A59F2" w:rsidRPr="000A59F2" w:rsidRDefault="000A59F2" w:rsidP="000A59F2">
      <w:pPr>
        <w:jc w:val="center"/>
        <w:rPr>
          <w:rFonts w:ascii="Georgia" w:hAnsi="Georgia"/>
          <w:color w:val="0070C0"/>
        </w:rPr>
      </w:pPr>
      <w:r w:rsidRPr="000A59F2">
        <w:rPr>
          <w:sz w:val="21"/>
          <w:szCs w:val="21"/>
          <w:lang w:val="en-US"/>
        </w:rPr>
        <w:t>ESA BIC [Country] - Issue B, 27/05/2025</w:t>
      </w:r>
    </w:p>
    <w:p w14:paraId="159F6A3B" w14:textId="1FBB0C89" w:rsidR="00BD5054" w:rsidRPr="000A59F2" w:rsidRDefault="00BD5054" w:rsidP="00BD5054">
      <w:pPr>
        <w:rPr>
          <w:rFonts w:asciiTheme="majorHAnsi" w:eastAsia="MS Gothic" w:hAnsiTheme="majorHAnsi" w:cstheme="majorHAnsi"/>
        </w:rPr>
      </w:pPr>
    </w:p>
    <w:p w14:paraId="65DCB8F6" w14:textId="12B76314" w:rsidR="00BD5054" w:rsidRPr="000A59F2" w:rsidRDefault="00BD5054" w:rsidP="00BD5054">
      <w:pPr>
        <w:rPr>
          <w:rFonts w:asciiTheme="majorHAnsi" w:eastAsia="MS Gothic" w:hAnsiTheme="majorHAnsi" w:cstheme="majorHAnsi"/>
        </w:rPr>
      </w:pPr>
    </w:p>
    <w:p w14:paraId="7AE213E4" w14:textId="77777777" w:rsidR="000A59F2" w:rsidRPr="00BD5054" w:rsidRDefault="000A59F2" w:rsidP="000A59F2">
      <w:pPr>
        <w:jc w:val="center"/>
        <w:rPr>
          <w:rFonts w:ascii="Georgia" w:eastAsia="MS Gothic" w:hAnsi="Georgia"/>
          <w:sz w:val="36"/>
          <w:szCs w:val="36"/>
        </w:rPr>
      </w:pPr>
      <w:r w:rsidRPr="00BD5054">
        <w:rPr>
          <w:rFonts w:ascii="Georgia" w:eastAsia="MS Gothic" w:hAnsi="Georgia"/>
          <w:sz w:val="36"/>
          <w:szCs w:val="36"/>
        </w:rPr>
        <w:t>Incubation Proposal</w:t>
      </w:r>
    </w:p>
    <w:p w14:paraId="4E221CD2" w14:textId="77777777" w:rsidR="000A59F2" w:rsidRPr="00BD5054" w:rsidRDefault="000A59F2" w:rsidP="000A59F2">
      <w:pPr>
        <w:rPr>
          <w:rFonts w:eastAsia="MS Gothic"/>
        </w:rPr>
      </w:pPr>
    </w:p>
    <w:p w14:paraId="0DB87C09"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[Name of the </w:t>
      </w:r>
      <w:r>
        <w:rPr>
          <w:rFonts w:ascii="Georgia" w:hAnsi="Georgia"/>
          <w:b/>
          <w:bCs/>
          <w:color w:val="0070C0"/>
        </w:rPr>
        <w:t>C</w:t>
      </w:r>
      <w:r w:rsidRPr="0018287B">
        <w:rPr>
          <w:rFonts w:ascii="Georgia" w:hAnsi="Georgia"/>
          <w:b/>
          <w:bCs/>
          <w:color w:val="0070C0"/>
        </w:rPr>
        <w:t>ompany]</w:t>
      </w:r>
    </w:p>
    <w:p w14:paraId="797B0D47" w14:textId="77777777" w:rsidR="000A59F2" w:rsidRPr="0018287B" w:rsidRDefault="000A59F2" w:rsidP="000A59F2">
      <w:pPr>
        <w:jc w:val="center"/>
        <w:rPr>
          <w:rFonts w:ascii="Georgia" w:hAnsi="Georgia"/>
          <w:b/>
          <w:bCs/>
          <w:color w:val="0070C0"/>
        </w:rPr>
      </w:pPr>
    </w:p>
    <w:p w14:paraId="00B95CDA" w14:textId="77777777" w:rsidR="000A59F2" w:rsidRPr="0018287B" w:rsidRDefault="000A59F2" w:rsidP="000A59F2">
      <w:pPr>
        <w:jc w:val="center"/>
        <w:rPr>
          <w:rFonts w:ascii="Georgia" w:hAnsi="Georgia"/>
          <w:b/>
          <w:bCs/>
          <w:color w:val="0070C0"/>
        </w:rPr>
      </w:pPr>
      <w:r w:rsidRPr="0018287B">
        <w:rPr>
          <w:rFonts w:ascii="Georgia" w:hAnsi="Georgia"/>
          <w:b/>
          <w:bCs/>
          <w:color w:val="0070C0"/>
        </w:rPr>
        <w:t>[Address of the Company or of the Entrepreneur]</w:t>
      </w:r>
    </w:p>
    <w:p w14:paraId="622BB4A4"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 </w:t>
      </w:r>
    </w:p>
    <w:p w14:paraId="41BDE02E" w14:textId="77777777" w:rsidR="000A59F2" w:rsidRPr="0018287B" w:rsidRDefault="000A59F2" w:rsidP="000A59F2">
      <w:pPr>
        <w:jc w:val="center"/>
        <w:rPr>
          <w:rFonts w:ascii="Georgia" w:hAnsi="Georgia"/>
          <w:color w:val="0070C0"/>
        </w:rPr>
      </w:pPr>
      <w:r w:rsidRPr="0018287B">
        <w:rPr>
          <w:rFonts w:ascii="Georgia" w:hAnsi="Georgia"/>
          <w:b/>
          <w:bCs/>
          <w:color w:val="0070C0"/>
        </w:rPr>
        <w:t>[Reference Period of Incubation]</w:t>
      </w:r>
    </w:p>
    <w:p w14:paraId="2C4E1988" w14:textId="77777777" w:rsidR="000A59F2" w:rsidRPr="0018287B" w:rsidRDefault="000A59F2" w:rsidP="000A59F2">
      <w:pPr>
        <w:rPr>
          <w:rFonts w:ascii="Georgia" w:hAnsi="Georgia"/>
          <w:sz w:val="28"/>
          <w:szCs w:val="28"/>
        </w:rPr>
      </w:pPr>
    </w:p>
    <w:p w14:paraId="4B36418F" w14:textId="77777777" w:rsidR="000A59F2" w:rsidRPr="0018287B" w:rsidRDefault="000A59F2" w:rsidP="000A59F2">
      <w:pPr>
        <w:jc w:val="center"/>
        <w:rPr>
          <w:rFonts w:ascii="Georgia" w:hAnsi="Georgia"/>
          <w:sz w:val="28"/>
          <w:szCs w:val="28"/>
        </w:rPr>
      </w:pPr>
    </w:p>
    <w:p w14:paraId="7B7DEBE7" w14:textId="77777777" w:rsidR="000A59F2" w:rsidRPr="0018287B" w:rsidRDefault="000A59F2" w:rsidP="000A59F2">
      <w:pPr>
        <w:jc w:val="center"/>
        <w:rPr>
          <w:rFonts w:ascii="Georgia" w:hAnsi="Georgia"/>
          <w:sz w:val="28"/>
          <w:szCs w:val="28"/>
        </w:rPr>
      </w:pPr>
    </w:p>
    <w:p w14:paraId="28CFFEC5" w14:textId="77777777" w:rsidR="000A59F2" w:rsidRPr="0018287B" w:rsidRDefault="000A59F2" w:rsidP="000A59F2">
      <w:pPr>
        <w:jc w:val="center"/>
        <w:rPr>
          <w:rFonts w:ascii="Georgia" w:hAnsi="Georgia"/>
          <w:sz w:val="28"/>
          <w:szCs w:val="28"/>
        </w:rPr>
      </w:pPr>
    </w:p>
    <w:p w14:paraId="4E6D9D2A" w14:textId="77777777" w:rsidR="000A59F2" w:rsidRPr="0025345A" w:rsidRDefault="000A59F2" w:rsidP="000A59F2">
      <w:pPr>
        <w:jc w:val="center"/>
        <w:rPr>
          <w:rFonts w:ascii="Georgia" w:hAnsi="Georgia"/>
        </w:rPr>
      </w:pPr>
      <w:r w:rsidRPr="0025345A">
        <w:rPr>
          <w:rFonts w:ascii="Georgia" w:hAnsi="Georgia"/>
        </w:rPr>
        <w:t>Author: &lt;…&gt;</w:t>
      </w:r>
    </w:p>
    <w:p w14:paraId="5E3326AD" w14:textId="77777777" w:rsidR="000A59F2" w:rsidRPr="0025345A" w:rsidRDefault="000A59F2" w:rsidP="000A59F2">
      <w:pPr>
        <w:jc w:val="center"/>
        <w:rPr>
          <w:rFonts w:ascii="Georgia" w:hAnsi="Georgia"/>
        </w:rPr>
      </w:pPr>
      <w:r w:rsidRPr="0025345A">
        <w:rPr>
          <w:rFonts w:ascii="Georgia" w:hAnsi="Georgia"/>
        </w:rPr>
        <w:t>Date: &lt;DD/MM/YYYY&gt;</w:t>
      </w:r>
    </w:p>
    <w:p w14:paraId="6B5FB38E" w14:textId="77777777" w:rsidR="000A59F2" w:rsidRPr="0025345A" w:rsidRDefault="000A59F2" w:rsidP="000A59F2">
      <w:pPr>
        <w:jc w:val="center"/>
        <w:rPr>
          <w:rFonts w:ascii="Georgia" w:hAnsi="Georgia"/>
        </w:rPr>
      </w:pPr>
      <w:r w:rsidRPr="0025345A">
        <w:rPr>
          <w:rFonts w:ascii="Georgia" w:hAnsi="Georgia"/>
        </w:rPr>
        <w:t>Reference: &lt;XXXX&gt;, Issue &lt;…&gt; Version &lt;…&gt;</w:t>
      </w:r>
    </w:p>
    <w:p w14:paraId="51784054" w14:textId="77777777" w:rsidR="000A59F2" w:rsidRPr="0018287B" w:rsidRDefault="000A59F2" w:rsidP="000A59F2">
      <w:pPr>
        <w:spacing w:after="200" w:line="276" w:lineRule="auto"/>
        <w:rPr>
          <w:rFonts w:ascii="Georgia" w:hAnsi="Georgia"/>
        </w:rPr>
      </w:pPr>
    </w:p>
    <w:p w14:paraId="0D48A62B" w14:textId="77777777" w:rsidR="000A59F2" w:rsidRPr="0018287B" w:rsidRDefault="000A59F2" w:rsidP="000A59F2">
      <w:pPr>
        <w:spacing w:after="200" w:line="276" w:lineRule="auto"/>
        <w:rPr>
          <w:rFonts w:ascii="Georgia" w:hAnsi="Georgia"/>
        </w:rPr>
      </w:pPr>
    </w:p>
    <w:p w14:paraId="371B7652" w14:textId="77777777" w:rsidR="000A59F2" w:rsidRPr="0018287B" w:rsidRDefault="000A59F2" w:rsidP="000A59F2">
      <w:pPr>
        <w:spacing w:after="200" w:line="276" w:lineRule="auto"/>
        <w:rPr>
          <w:rFonts w:ascii="Georgia" w:hAnsi="Georgia"/>
          <w:color w:val="0070C0"/>
        </w:rPr>
      </w:pPr>
    </w:p>
    <w:p w14:paraId="3396F232" w14:textId="77777777" w:rsidR="000A59F2" w:rsidRPr="0018287B" w:rsidRDefault="000A59F2" w:rsidP="000A59F2">
      <w:pPr>
        <w:rPr>
          <w:rFonts w:ascii="Georgia" w:hAnsi="Georgia"/>
        </w:rPr>
      </w:pPr>
      <w:r w:rsidRPr="0018287B">
        <w:rPr>
          <w:rFonts w:ascii="Georgia" w:hAnsi="Georgia"/>
          <w:color w:val="0070C0"/>
        </w:rPr>
        <w:t xml:space="preserve">[Before each paragraph, you will find “writing tips”. Please use these questions as guidelines. </w:t>
      </w:r>
    </w:p>
    <w:p w14:paraId="40D629CD" w14:textId="1102E7D8" w:rsidR="000A59F2" w:rsidRPr="0018287B" w:rsidRDefault="000A59F2" w:rsidP="000A59F2">
      <w:pPr>
        <w:rPr>
          <w:rFonts w:ascii="Georgia" w:hAnsi="Georgia"/>
          <w:color w:val="0070C0"/>
        </w:rPr>
      </w:pPr>
      <w:r w:rsidRPr="0018287B">
        <w:rPr>
          <w:rFonts w:ascii="Georgia" w:hAnsi="Georgia"/>
          <w:color w:val="0070C0"/>
        </w:rPr>
        <w:t>Please limit this Incubation</w:t>
      </w:r>
      <w:r>
        <w:rPr>
          <w:rFonts w:ascii="Georgia" w:hAnsi="Georgia"/>
          <w:color w:val="0070C0"/>
        </w:rPr>
        <w:t xml:space="preserve"> Proposal to maximum 10 pages in</w:t>
      </w:r>
      <w:r w:rsidRPr="0018287B">
        <w:rPr>
          <w:rFonts w:ascii="Georgia" w:hAnsi="Georgia"/>
          <w:color w:val="0070C0"/>
        </w:rPr>
        <w:t xml:space="preserve">cluding cover page and </w:t>
      </w:r>
      <w:r>
        <w:rPr>
          <w:rFonts w:ascii="Georgia" w:hAnsi="Georgia"/>
          <w:color w:val="0070C0"/>
        </w:rPr>
        <w:t>any annexes</w:t>
      </w:r>
      <w:r w:rsidR="001079C1">
        <w:rPr>
          <w:rFonts w:ascii="Georgia" w:hAnsi="Georgia"/>
          <w:color w:val="0070C0"/>
        </w:rPr>
        <w:t xml:space="preserve"> (except the section “</w:t>
      </w:r>
      <w:r w:rsidR="001079C1" w:rsidRPr="001079C1">
        <w:rPr>
          <w:rFonts w:ascii="Georgia" w:hAnsi="Georgia"/>
          <w:color w:val="0070C0"/>
        </w:rPr>
        <w:t>ADDITIONAL INFORMATION ABOUT PARTNERS OF ESA BIC BAVARIA</w:t>
      </w:r>
      <w:r w:rsidR="001079C1">
        <w:rPr>
          <w:rFonts w:ascii="Georgia" w:hAnsi="Georgia"/>
          <w:color w:val="0070C0"/>
        </w:rPr>
        <w:t xml:space="preserve">” – This section </w:t>
      </w:r>
      <w:r w:rsidR="00DA6C23">
        <w:rPr>
          <w:rFonts w:ascii="Georgia" w:hAnsi="Georgia"/>
          <w:color w:val="0070C0"/>
        </w:rPr>
        <w:t>won’t be counted for the page limit)</w:t>
      </w:r>
      <w:r w:rsidRPr="0018287B">
        <w:rPr>
          <w:rFonts w:ascii="Georgia" w:hAnsi="Georgia"/>
          <w:color w:val="0070C0"/>
        </w:rPr>
        <w:t>.</w:t>
      </w:r>
      <w:r>
        <w:rPr>
          <w:rFonts w:ascii="Georgia" w:hAnsi="Georgia"/>
          <w:color w:val="0070C0"/>
        </w:rPr>
        <w:t xml:space="preserve"> Don’t change or reduce the font size.</w:t>
      </w:r>
      <w:r w:rsidRPr="0018287B">
        <w:rPr>
          <w:rFonts w:ascii="Georgia" w:hAnsi="Georgia"/>
          <w:color w:val="0070C0"/>
        </w:rPr>
        <w:t>]</w:t>
      </w:r>
    </w:p>
    <w:p w14:paraId="3A59F641" w14:textId="77777777" w:rsidR="006E47C5" w:rsidRPr="0062069E" w:rsidRDefault="006E47C5">
      <w:pPr>
        <w:spacing w:after="200" w:line="276" w:lineRule="auto"/>
        <w:rPr>
          <w:rFonts w:asciiTheme="majorHAnsi" w:hAnsiTheme="majorHAnsi" w:cstheme="majorHAnsi"/>
        </w:rPr>
      </w:pPr>
    </w:p>
    <w:p w14:paraId="557C48ED" w14:textId="77777777" w:rsidR="00AF1E4C" w:rsidRPr="0062069E" w:rsidRDefault="00AF1E4C">
      <w:pPr>
        <w:spacing w:after="200" w:line="276" w:lineRule="auto"/>
        <w:rPr>
          <w:rFonts w:asciiTheme="majorHAnsi" w:hAnsiTheme="majorHAnsi" w:cstheme="majorHAnsi"/>
        </w:rPr>
      </w:pPr>
    </w:p>
    <w:p w14:paraId="1C068723" w14:textId="77777777" w:rsidR="00AF1E4C" w:rsidRPr="0062069E" w:rsidRDefault="00AF1E4C" w:rsidP="005E293B">
      <w:pPr>
        <w:rPr>
          <w:rFonts w:asciiTheme="majorHAnsi" w:hAnsiTheme="majorHAnsi" w:cstheme="majorHAnsi"/>
        </w:rPr>
      </w:pPr>
    </w:p>
    <w:p w14:paraId="386853DE" w14:textId="77777777" w:rsidR="002E6922" w:rsidRPr="0062069E" w:rsidRDefault="00AF1E4C">
      <w:pPr>
        <w:spacing w:after="200" w:line="276" w:lineRule="auto"/>
        <w:rPr>
          <w:rFonts w:asciiTheme="majorHAnsi" w:hAnsiTheme="majorHAnsi" w:cstheme="majorHAnsi"/>
        </w:rPr>
      </w:pPr>
      <w:r w:rsidRPr="0062069E">
        <w:rPr>
          <w:rFonts w:asciiTheme="majorHAnsi" w:hAnsiTheme="majorHAnsi" w:cstheme="majorHAnsi"/>
        </w:rPr>
        <w:br w:type="page"/>
      </w:r>
    </w:p>
    <w:p w14:paraId="2D3E359A" w14:textId="77777777" w:rsidR="000A59F2" w:rsidRPr="000A59F2" w:rsidRDefault="000A59F2" w:rsidP="000A59F2">
      <w:pPr>
        <w:spacing w:before="240" w:after="240"/>
        <w:ind w:left="907"/>
        <w:outlineLvl w:val="0"/>
        <w:rPr>
          <w:rFonts w:ascii="Georgia" w:hAnsi="Georgia"/>
          <w:b/>
          <w:caps/>
          <w:sz w:val="28"/>
        </w:rPr>
      </w:pPr>
      <w:bookmarkStart w:id="3" w:name="_Toc313443266"/>
      <w:bookmarkStart w:id="4" w:name="_Toc495580395"/>
      <w:r w:rsidRPr="000A59F2">
        <w:rPr>
          <w:rFonts w:ascii="Georgia" w:hAnsi="Georgia"/>
          <w:b/>
          <w:caps/>
          <w:sz w:val="28"/>
        </w:rPr>
        <w:lastRenderedPageBreak/>
        <w:t>1.</w:t>
      </w:r>
      <w:r w:rsidRPr="000A59F2">
        <w:rPr>
          <w:rFonts w:ascii="Georgia" w:hAnsi="Georgia"/>
          <w:b/>
          <w:caps/>
          <w:sz w:val="28"/>
        </w:rPr>
        <w:tab/>
        <w:t>Activity Proposal</w:t>
      </w:r>
      <w:bookmarkEnd w:id="3"/>
      <w:bookmarkEnd w:id="4"/>
    </w:p>
    <w:p w14:paraId="469B2425" w14:textId="77777777" w:rsidR="000A59F2" w:rsidRPr="000A59F2" w:rsidRDefault="000A59F2" w:rsidP="000A59F2">
      <w:pPr>
        <w:rPr>
          <w:rFonts w:ascii="Georgia" w:hAnsi="Georgia"/>
        </w:rPr>
      </w:pPr>
    </w:p>
    <w:p w14:paraId="48C6790E" w14:textId="77777777" w:rsidR="000A59F2" w:rsidRPr="000A59F2" w:rsidRDefault="000A59F2" w:rsidP="000A59F2">
      <w:pPr>
        <w:keepNext/>
        <w:spacing w:before="240" w:after="120"/>
        <w:outlineLvl w:val="1"/>
        <w:rPr>
          <w:rFonts w:ascii="Georgia" w:hAnsi="Georgia"/>
          <w:b/>
          <w:bCs/>
          <w:iCs/>
          <w:sz w:val="28"/>
          <w:szCs w:val="28"/>
        </w:rPr>
      </w:pPr>
      <w:bookmarkStart w:id="5" w:name="_Toc313443267"/>
      <w:bookmarkStart w:id="6" w:name="_Toc495580396"/>
      <w:r w:rsidRPr="000A59F2">
        <w:rPr>
          <w:rFonts w:ascii="Georgia" w:hAnsi="Georgia"/>
          <w:b/>
          <w:bCs/>
          <w:iCs/>
          <w:sz w:val="28"/>
          <w:szCs w:val="28"/>
        </w:rPr>
        <w:t>1.1</w:t>
      </w:r>
      <w:r w:rsidRPr="000A59F2">
        <w:rPr>
          <w:rFonts w:ascii="Georgia" w:hAnsi="Georgia"/>
          <w:b/>
          <w:bCs/>
          <w:iCs/>
          <w:sz w:val="28"/>
          <w:szCs w:val="28"/>
        </w:rPr>
        <w:tab/>
        <w:t>Milestone and Task Planning</w:t>
      </w:r>
      <w:bookmarkEnd w:id="5"/>
      <w:bookmarkEnd w:id="6"/>
    </w:p>
    <w:p w14:paraId="011EF138" w14:textId="77777777" w:rsidR="000A59F2" w:rsidRPr="000A59F2" w:rsidRDefault="000A59F2" w:rsidP="000A59F2">
      <w:pPr>
        <w:rPr>
          <w:rFonts w:ascii="Georgia" w:hAnsi="Georgia"/>
        </w:rPr>
      </w:pPr>
    </w:p>
    <w:p w14:paraId="1B18B0BC"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1D40E967" w14:textId="77777777" w:rsidR="000A59F2" w:rsidRPr="000A59F2" w:rsidRDefault="000A59F2" w:rsidP="000A59F2">
      <w:pPr>
        <w:rPr>
          <w:rFonts w:ascii="Georgia" w:hAnsi="Georgia"/>
          <w:color w:val="0070C0"/>
        </w:rPr>
      </w:pPr>
    </w:p>
    <w:p w14:paraId="5E46CFDF" w14:textId="77777777" w:rsidR="000A59F2" w:rsidRPr="000A59F2" w:rsidRDefault="000A59F2" w:rsidP="000A59F2">
      <w:pPr>
        <w:rPr>
          <w:rFonts w:ascii="Georgia" w:hAnsi="Georgia"/>
          <w:color w:val="0070C0"/>
        </w:rPr>
      </w:pPr>
      <w:r w:rsidRPr="000A59F2">
        <w:rPr>
          <w:rFonts w:ascii="Georgia" w:hAnsi="Georgia"/>
          <w:color w:val="0070C0"/>
        </w:rPr>
        <w:t>[Please provide an overview of the schedule including duration of tasks and a planning of the mandatory milestones:</w:t>
      </w:r>
    </w:p>
    <w:p w14:paraId="5DA19017"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Kick-Off (KO), </w:t>
      </w:r>
    </w:p>
    <w:p w14:paraId="1A219E12"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Progress Meeting 1 (PM1) (ca. one month after kick-off)</w:t>
      </w:r>
    </w:p>
    <w:p w14:paraId="16B9D89B"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Mid Term Review (MTR), and</w:t>
      </w:r>
    </w:p>
    <w:p w14:paraId="72B77165"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Final Review (FR). </w:t>
      </w:r>
    </w:p>
    <w:p w14:paraId="02862DA6" w14:textId="77777777" w:rsidR="000A59F2" w:rsidRPr="000A59F2" w:rsidRDefault="000A59F2" w:rsidP="000A59F2">
      <w:pPr>
        <w:rPr>
          <w:rFonts w:ascii="Georgia" w:hAnsi="Georgia"/>
          <w:color w:val="0070C0"/>
        </w:rPr>
      </w:pPr>
    </w:p>
    <w:p w14:paraId="7091F9D1" w14:textId="77777777" w:rsidR="000A59F2" w:rsidRPr="000A59F2" w:rsidRDefault="000A59F2" w:rsidP="000A59F2">
      <w:pPr>
        <w:rPr>
          <w:rFonts w:ascii="Georgia" w:hAnsi="Georgia"/>
          <w:color w:val="0070C0"/>
        </w:rPr>
      </w:pPr>
      <w:r w:rsidRPr="000A59F2">
        <w:rPr>
          <w:rFonts w:ascii="Georgia" w:hAnsi="Georgia"/>
          <w:color w:val="0070C0"/>
        </w:rPr>
        <w:t>Identify at which point of time each task begins and ends. All tasks defined in the planning shall be specified in detail in the Task Descriptions below.</w:t>
      </w:r>
    </w:p>
    <w:p w14:paraId="2B29AFD4" w14:textId="77777777" w:rsidR="000A59F2" w:rsidRPr="000A59F2" w:rsidRDefault="000A59F2" w:rsidP="000A59F2">
      <w:pPr>
        <w:rPr>
          <w:rFonts w:ascii="Georgia" w:hAnsi="Georgia"/>
          <w:color w:val="0070C0"/>
        </w:rPr>
      </w:pPr>
    </w:p>
    <w:p w14:paraId="794B2DF5" w14:textId="77777777" w:rsidR="000A59F2" w:rsidRPr="000A59F2" w:rsidRDefault="000A59F2" w:rsidP="000A59F2">
      <w:pPr>
        <w:rPr>
          <w:rFonts w:ascii="Georgia" w:hAnsi="Georgia"/>
          <w:color w:val="0070C0"/>
        </w:rPr>
      </w:pPr>
      <w:r w:rsidRPr="000A59F2">
        <w:rPr>
          <w:rFonts w:ascii="Georgia" w:hAnsi="Georgia"/>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the ESA BIC for advice if needed.</w:t>
      </w:r>
    </w:p>
    <w:p w14:paraId="542EF6F4" w14:textId="77777777" w:rsidR="000A59F2" w:rsidRPr="000A59F2" w:rsidRDefault="000A59F2" w:rsidP="000A59F2">
      <w:pPr>
        <w:rPr>
          <w:rFonts w:ascii="Georgia" w:hAnsi="Georgia"/>
          <w:color w:val="0070C0"/>
        </w:rPr>
      </w:pPr>
    </w:p>
    <w:p w14:paraId="28C4DEA9" w14:textId="518C25A9" w:rsidR="000A59F2" w:rsidRPr="000A59F2" w:rsidRDefault="000A59F2" w:rsidP="000A59F2">
      <w:pPr>
        <w:rPr>
          <w:rFonts w:ascii="Georgia" w:hAnsi="Georgia"/>
          <w:color w:val="0070C0"/>
        </w:rPr>
      </w:pPr>
      <w:r w:rsidRPr="000A59F2">
        <w:rPr>
          <w:rFonts w:ascii="Georgia" w:hAnsi="Georgia"/>
          <w:color w:val="0070C0"/>
        </w:rPr>
        <w:t xml:space="preserve">The </w:t>
      </w:r>
      <w:r>
        <w:rPr>
          <w:rFonts w:ascii="Georgia" w:hAnsi="Georgia"/>
          <w:color w:val="0070C0"/>
        </w:rPr>
        <w:t>possible</w:t>
      </w:r>
      <w:r w:rsidRPr="000A59F2">
        <w:rPr>
          <w:rFonts w:ascii="Georgia" w:hAnsi="Georgia"/>
          <w:color w:val="0070C0"/>
        </w:rPr>
        <w:t xml:space="preserve"> duration of the incubation is</w:t>
      </w:r>
      <w:r>
        <w:rPr>
          <w:rFonts w:ascii="Georgia" w:hAnsi="Georgia"/>
          <w:color w:val="0070C0"/>
        </w:rPr>
        <w:t xml:space="preserve"> either 12, 18 or</w:t>
      </w:r>
      <w:r w:rsidRPr="000A59F2">
        <w:rPr>
          <w:rFonts w:ascii="Georgia" w:hAnsi="Georgia"/>
          <w:color w:val="0070C0"/>
        </w:rPr>
        <w:t xml:space="preserve"> 24 months.]</w:t>
      </w:r>
    </w:p>
    <w:p w14:paraId="239EC214" w14:textId="77777777" w:rsidR="000A59F2" w:rsidRPr="000A59F2" w:rsidRDefault="000A59F2" w:rsidP="000A59F2">
      <w:pPr>
        <w:rPr>
          <w:rFonts w:ascii="Georgia" w:hAnsi="Georgia"/>
        </w:rPr>
      </w:pPr>
    </w:p>
    <w:p w14:paraId="1C883416" w14:textId="77777777" w:rsidR="000A59F2" w:rsidRPr="000A59F2" w:rsidRDefault="000A59F2" w:rsidP="000A59F2">
      <w:pPr>
        <w:rPr>
          <w:rFonts w:ascii="Georgia" w:hAnsi="Georgia"/>
          <w:color w:val="0070C0"/>
        </w:rPr>
      </w:pPr>
      <w:r w:rsidRPr="000A59F2">
        <w:rPr>
          <w:rFonts w:ascii="Georgia" w:hAnsi="Georgia"/>
          <w:color w:val="0070C0"/>
        </w:rPr>
        <w:t>Text</w:t>
      </w:r>
    </w:p>
    <w:p w14:paraId="3042FA06" w14:textId="77777777" w:rsidR="000A59F2" w:rsidRPr="000A59F2" w:rsidRDefault="000A59F2" w:rsidP="000A59F2">
      <w:pPr>
        <w:rPr>
          <w:rFonts w:ascii="Georgia" w:hAnsi="Georgia"/>
          <w:color w:val="0070C0"/>
        </w:rPr>
      </w:pPr>
    </w:p>
    <w:p w14:paraId="147E7D57" w14:textId="77777777" w:rsidR="000A59F2" w:rsidRPr="000A59F2" w:rsidRDefault="000A59F2" w:rsidP="000A59F2">
      <w:pPr>
        <w:rPr>
          <w:rFonts w:ascii="Georgia" w:hAnsi="Georgia"/>
          <w:color w:val="0070C0"/>
        </w:rPr>
      </w:pPr>
      <w:r w:rsidRPr="000A59F2">
        <w:rPr>
          <w:rFonts w:ascii="Georgia" w:hAnsi="Georgia"/>
          <w:noProof/>
          <w:color w:val="0070C0"/>
        </w:rPr>
        <w:object w:dxaOrig="16740" w:dyaOrig="4320" w14:anchorId="5C6F1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3.5pt;height:129pt;mso-width-percent:0;mso-height-percent:0;mso-width-percent:0;mso-height-percent:0" o:ole="">
            <v:imagedata r:id="rId11" o:title=""/>
          </v:shape>
          <o:OLEObject Type="Embed" ProgID="Excel.Sheet.12" ShapeID="_x0000_i1025" DrawAspect="Content" ObjectID="_1813043258" r:id="rId12"/>
        </w:object>
      </w:r>
    </w:p>
    <w:p w14:paraId="539B3F2E" w14:textId="77777777" w:rsidR="000A59F2" w:rsidRPr="000A59F2" w:rsidRDefault="000A59F2" w:rsidP="000A59F2">
      <w:pPr>
        <w:rPr>
          <w:rFonts w:ascii="Georgia" w:hAnsi="Georgia"/>
          <w:color w:val="0070C0"/>
        </w:rPr>
      </w:pPr>
    </w:p>
    <w:p w14:paraId="05D3B9FB" w14:textId="77777777" w:rsidR="000A59F2" w:rsidRPr="000A59F2" w:rsidRDefault="000A59F2" w:rsidP="000A59F2">
      <w:pPr>
        <w:rPr>
          <w:rFonts w:ascii="Georgia" w:hAnsi="Georgia"/>
          <w:color w:val="0070C0"/>
        </w:rPr>
      </w:pPr>
    </w:p>
    <w:p w14:paraId="269285BC" w14:textId="77777777" w:rsidR="000A59F2" w:rsidRPr="000A59F2" w:rsidRDefault="000A59F2" w:rsidP="000A59F2">
      <w:pPr>
        <w:rPr>
          <w:rFonts w:ascii="Georgia" w:hAnsi="Georgia"/>
        </w:rPr>
      </w:pPr>
    </w:p>
    <w:p w14:paraId="5E2155EF" w14:textId="77777777" w:rsidR="000A59F2" w:rsidRPr="000A59F2" w:rsidRDefault="000A59F2" w:rsidP="000A59F2">
      <w:pPr>
        <w:jc w:val="center"/>
        <w:rPr>
          <w:rFonts w:ascii="Georgia" w:hAnsi="Georgia"/>
        </w:rPr>
      </w:pPr>
      <w:r w:rsidRPr="000A59F2">
        <w:rPr>
          <w:rFonts w:ascii="Georgia" w:hAnsi="Georgia"/>
        </w:rPr>
        <w:t xml:space="preserve">Fig.: Milestone Planning </w:t>
      </w:r>
      <w:r w:rsidRPr="000A59F2">
        <w:rPr>
          <w:rFonts w:ascii="Georgia" w:hAnsi="Georgia"/>
          <w:color w:val="0070C0"/>
        </w:rPr>
        <w:t>[example]</w:t>
      </w:r>
    </w:p>
    <w:p w14:paraId="43097E5F" w14:textId="77777777" w:rsidR="00AF1E4C" w:rsidRPr="0062069E" w:rsidRDefault="00AF1E4C" w:rsidP="005E293B">
      <w:pPr>
        <w:rPr>
          <w:rFonts w:asciiTheme="majorHAnsi" w:hAnsiTheme="majorHAnsi" w:cstheme="majorHAnsi"/>
          <w:color w:val="0070C0"/>
        </w:rPr>
      </w:pPr>
    </w:p>
    <w:p w14:paraId="1E5007F8" w14:textId="77777777" w:rsidR="000A59F2" w:rsidRPr="000A59F2" w:rsidRDefault="000A59F2" w:rsidP="000A59F2">
      <w:pPr>
        <w:keepNext/>
        <w:spacing w:before="240" w:after="120"/>
        <w:jc w:val="left"/>
        <w:outlineLvl w:val="1"/>
        <w:rPr>
          <w:rFonts w:ascii="Georgia" w:hAnsi="Georgia"/>
          <w:b/>
          <w:bCs/>
          <w:iCs/>
          <w:sz w:val="28"/>
          <w:szCs w:val="28"/>
        </w:rPr>
      </w:pPr>
      <w:bookmarkStart w:id="7" w:name="_Toc313443268"/>
      <w:bookmarkStart w:id="8" w:name="_Toc495580397"/>
      <w:r w:rsidRPr="000A59F2">
        <w:rPr>
          <w:rFonts w:ascii="Georgia" w:hAnsi="Georgia"/>
          <w:b/>
          <w:bCs/>
          <w:iCs/>
          <w:sz w:val="28"/>
          <w:szCs w:val="28"/>
        </w:rPr>
        <w:t>1.2</w:t>
      </w:r>
      <w:r w:rsidRPr="000A59F2">
        <w:rPr>
          <w:rFonts w:ascii="Georgia" w:hAnsi="Georgia"/>
          <w:b/>
          <w:bCs/>
          <w:iCs/>
          <w:sz w:val="28"/>
          <w:szCs w:val="28"/>
        </w:rPr>
        <w:tab/>
        <w:t>Task Descriptions</w:t>
      </w:r>
      <w:bookmarkEnd w:id="7"/>
      <w:bookmarkEnd w:id="8"/>
      <w:r w:rsidRPr="000A59F2">
        <w:rPr>
          <w:rFonts w:ascii="Georgia" w:hAnsi="Georgia"/>
          <w:b/>
          <w:bCs/>
          <w:iCs/>
          <w:sz w:val="28"/>
          <w:szCs w:val="28"/>
        </w:rPr>
        <w:t xml:space="preserve"> </w:t>
      </w:r>
    </w:p>
    <w:p w14:paraId="7F4E77C7" w14:textId="77777777" w:rsidR="000A59F2" w:rsidRPr="000A59F2" w:rsidRDefault="000A59F2" w:rsidP="000A59F2">
      <w:pPr>
        <w:rPr>
          <w:rFonts w:ascii="Georgia" w:hAnsi="Georgia"/>
          <w:color w:val="0070C0"/>
        </w:rPr>
      </w:pPr>
    </w:p>
    <w:p w14:paraId="00560076"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7E5C6962" w14:textId="77777777" w:rsidR="000A59F2" w:rsidRPr="000A59F2" w:rsidRDefault="000A59F2" w:rsidP="000A59F2">
      <w:pPr>
        <w:rPr>
          <w:rFonts w:ascii="Georgia" w:hAnsi="Georgia"/>
          <w:color w:val="0070C0"/>
        </w:rPr>
      </w:pPr>
    </w:p>
    <w:p w14:paraId="3A43CF7C" w14:textId="51586EF5" w:rsidR="000A59F2" w:rsidRPr="000A59F2" w:rsidRDefault="000A59F2" w:rsidP="000A59F2">
      <w:pPr>
        <w:rPr>
          <w:rFonts w:ascii="Georgia" w:hAnsi="Georgia"/>
          <w:color w:val="0070C0"/>
        </w:rPr>
      </w:pPr>
      <w:r w:rsidRPr="000A59F2">
        <w:rPr>
          <w:rFonts w:ascii="Georgia" w:hAnsi="Georgia"/>
          <w:color w:val="0070C0"/>
        </w:rPr>
        <w:lastRenderedPageBreak/>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567BAC13" w14:textId="77777777" w:rsidR="000A59F2" w:rsidRPr="000A59F2" w:rsidRDefault="000A59F2" w:rsidP="000A59F2">
      <w:pPr>
        <w:rPr>
          <w:rFonts w:ascii="Georgia" w:hAnsi="Georgia"/>
          <w:color w:val="0070C0"/>
        </w:rPr>
      </w:pPr>
    </w:p>
    <w:p w14:paraId="6185418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note that </w:t>
      </w:r>
      <w:r w:rsidRPr="000A59F2">
        <w:rPr>
          <w:rFonts w:ascii="Georgia" w:hAnsi="Georgia"/>
          <w:b/>
          <w:color w:val="0070C0"/>
        </w:rPr>
        <w:t>the space connection should be a fundamental part of the proposed incubation activity</w:t>
      </w:r>
      <w:r w:rsidRPr="000A59F2">
        <w:rPr>
          <w:rFonts w:ascii="Georgia" w:hAnsi="Georgia"/>
          <w:color w:val="0070C0"/>
        </w:rPr>
        <w:t xml:space="preserve">. For a “downstream” activity this means that the Incubation Proposal should include clearly defined tasks about how the </w:t>
      </w:r>
      <w:proofErr w:type="gramStart"/>
      <w:r w:rsidRPr="000A59F2">
        <w:rPr>
          <w:rFonts w:ascii="Georgia" w:hAnsi="Georgia"/>
          <w:color w:val="0070C0"/>
        </w:rPr>
        <w:t>space based</w:t>
      </w:r>
      <w:proofErr w:type="gramEnd"/>
      <w:r w:rsidRPr="000A59F2">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5030803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provide task descriptions for </w:t>
      </w:r>
      <w:r w:rsidRPr="000A59F2">
        <w:rPr>
          <w:rFonts w:ascii="Georgia" w:hAnsi="Georgia"/>
          <w:b/>
          <w:bCs/>
          <w:color w:val="0070C0"/>
        </w:rPr>
        <w:t>all</w:t>
      </w:r>
      <w:r w:rsidRPr="000A59F2">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6FB4589B" w14:textId="77777777" w:rsidR="000A59F2" w:rsidRPr="000A59F2" w:rsidRDefault="000A59F2" w:rsidP="000A59F2">
      <w:pPr>
        <w:rPr>
          <w:rFonts w:ascii="Georgia" w:hAnsi="Georgia"/>
          <w:color w:val="0070C0"/>
        </w:rPr>
      </w:pPr>
      <w:r w:rsidRPr="000A59F2">
        <w:rPr>
          <w:rFonts w:ascii="Georgia" w:hAnsi="Georgia"/>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74B83834" w14:textId="77777777" w:rsidR="000A59F2" w:rsidRPr="000A59F2" w:rsidRDefault="000A59F2" w:rsidP="000A59F2">
      <w:pPr>
        <w:rPr>
          <w:rFonts w:ascii="Georgia" w:hAnsi="Georgia"/>
          <w:color w:val="0070C0"/>
        </w:rPr>
      </w:pPr>
    </w:p>
    <w:p w14:paraId="5A511382" w14:textId="77777777" w:rsidR="000A59F2" w:rsidRPr="000A59F2" w:rsidRDefault="000A59F2" w:rsidP="000A59F2">
      <w:pPr>
        <w:rPr>
          <w:rFonts w:ascii="Georgia" w:hAnsi="Georgia"/>
          <w:color w:val="0070C0"/>
        </w:rPr>
      </w:pPr>
      <w:r w:rsidRPr="000A59F2">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as a detailed work plan during incubation. Therefore, describe not only what you will do, but also what the intended result is. For development activities, describe how you are going to validate and verify the outcome.</w:t>
      </w:r>
    </w:p>
    <w:p w14:paraId="73663C5D" w14:textId="77777777" w:rsidR="000A59F2" w:rsidRPr="000A59F2" w:rsidRDefault="000A59F2" w:rsidP="000A59F2">
      <w:pPr>
        <w:rPr>
          <w:rFonts w:ascii="Georgia" w:hAnsi="Georgia"/>
          <w:color w:val="0070C0"/>
        </w:rPr>
      </w:pPr>
    </w:p>
    <w:p w14:paraId="3426A955" w14:textId="77777777" w:rsidR="000A59F2" w:rsidRPr="000A59F2" w:rsidRDefault="000A59F2" w:rsidP="000A59F2">
      <w:pPr>
        <w:rPr>
          <w:rFonts w:ascii="Georgia" w:hAnsi="Georgia"/>
          <w:color w:val="0070C0"/>
        </w:rPr>
      </w:pPr>
      <w:r w:rsidRPr="000A59F2">
        <w:rPr>
          <w:rFonts w:ascii="Georgia" w:hAnsi="Georgia"/>
          <w:color w:val="0070C0"/>
        </w:rPr>
        <w:t xml:space="preserve">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w:t>
      </w:r>
      <w:proofErr w:type="gramStart"/>
      <w:r w:rsidRPr="000A59F2">
        <w:rPr>
          <w:rFonts w:ascii="Georgia" w:hAnsi="Georgia"/>
          <w:color w:val="0070C0"/>
        </w:rPr>
        <w:t>engineer,  X</w:t>
      </w:r>
      <w:proofErr w:type="gramEnd"/>
      <w:r w:rsidRPr="000A59F2">
        <w:rPr>
          <w:rFonts w:ascii="Georgia" w:hAnsi="Georgia"/>
          <w:color w:val="0070C0"/>
        </w:rPr>
        <w:t xml:space="preserve"> hours, EUR Y/h”.</w:t>
      </w:r>
    </w:p>
    <w:p w14:paraId="4A3AEAEF" w14:textId="77777777" w:rsidR="000A59F2" w:rsidRPr="000A59F2" w:rsidRDefault="000A59F2" w:rsidP="000A59F2">
      <w:pPr>
        <w:rPr>
          <w:rFonts w:ascii="Georgia" w:hAnsi="Georgia"/>
          <w:color w:val="0070C0"/>
        </w:rPr>
      </w:pPr>
    </w:p>
    <w:p w14:paraId="5153B07C" w14:textId="77777777" w:rsidR="000A59F2" w:rsidRPr="000A59F2" w:rsidRDefault="000A59F2" w:rsidP="000A59F2">
      <w:pPr>
        <w:rPr>
          <w:rFonts w:ascii="Georgia" w:hAnsi="Georgia"/>
          <w:color w:val="0070C0"/>
        </w:rPr>
      </w:pPr>
      <w:r w:rsidRPr="000A59F2">
        <w:rPr>
          <w:rFonts w:ascii="Georgia" w:hAnsi="Georgia"/>
          <w:color w:val="0070C0"/>
        </w:rPr>
        <w:t>Please respect any restrictions related to the ESA incentive as described in the draft incubation contract.</w:t>
      </w:r>
    </w:p>
    <w:p w14:paraId="12A660D6" w14:textId="77777777" w:rsidR="000A59F2" w:rsidRPr="000A59F2" w:rsidRDefault="000A59F2" w:rsidP="000A59F2">
      <w:pPr>
        <w:rPr>
          <w:rFonts w:ascii="Georgia" w:hAnsi="Georgia"/>
          <w:color w:val="0070C0"/>
        </w:rPr>
      </w:pPr>
    </w:p>
    <w:p w14:paraId="5C67934E" w14:textId="11D20E97" w:rsidR="000A59F2" w:rsidRPr="000A59F2" w:rsidRDefault="000A59F2" w:rsidP="000A59F2">
      <w:pPr>
        <w:rPr>
          <w:rFonts w:ascii="Georgia" w:hAnsi="Georgia"/>
          <w:color w:val="0070C0"/>
        </w:rPr>
      </w:pPr>
      <w:r w:rsidRPr="000A59F2">
        <w:rPr>
          <w:rFonts w:ascii="Georgia" w:hAnsi="Georgia"/>
          <w:color w:val="0070C0"/>
        </w:rPr>
        <w:t xml:space="preserve">At some ESA BICs, “Incubation Boost” funding is available. In case “Incubation Boost” funding is applied for (or when it is optionally available for your company), please describe clearly how this is planned to be </w:t>
      </w:r>
      <w:proofErr w:type="gramStart"/>
      <w:r w:rsidRPr="000A59F2">
        <w:rPr>
          <w:rFonts w:ascii="Georgia" w:hAnsi="Georgia"/>
          <w:color w:val="0070C0"/>
        </w:rPr>
        <w:t>used</w:t>
      </w:r>
      <w:proofErr w:type="gramEnd"/>
      <w:r w:rsidRPr="000A59F2">
        <w:rPr>
          <w:rFonts w:ascii="Georgia" w:hAnsi="Georgia"/>
          <w:color w:val="0070C0"/>
        </w:rPr>
        <w:t xml:space="preserve"> and to which results it contributes. Include the use of such funding in separate tasks in the Task Descriptions and highlight these in the Milestone Planning. Add a separate column in the costs overview for this kind of funding. Please contact your ESA BIC for further details.</w:t>
      </w:r>
    </w:p>
    <w:p w14:paraId="0C8AFA9F" w14:textId="77777777" w:rsidR="000A59F2" w:rsidRPr="000A59F2" w:rsidRDefault="000A59F2" w:rsidP="000A59F2">
      <w:pPr>
        <w:rPr>
          <w:rFonts w:ascii="Georgia" w:hAnsi="Georgia"/>
          <w:color w:val="0070C0"/>
        </w:rPr>
      </w:pPr>
    </w:p>
    <w:p w14:paraId="4ABD4CB9" w14:textId="77777777" w:rsidR="000A59F2" w:rsidRPr="000A59F2" w:rsidRDefault="000A59F2" w:rsidP="000A59F2">
      <w:pPr>
        <w:rPr>
          <w:rFonts w:ascii="Georgia" w:hAnsi="Georgia"/>
          <w:color w:val="0070C0"/>
        </w:rPr>
      </w:pPr>
      <w:r w:rsidRPr="000A59F2">
        <w:rPr>
          <w:rFonts w:ascii="Georgia" w:hAnsi="Georgia"/>
          <w:color w:val="0070C0"/>
        </w:rPr>
        <w:t>Text</w:t>
      </w:r>
    </w:p>
    <w:p w14:paraId="5B35406E" w14:textId="77777777" w:rsidR="000A59F2" w:rsidRPr="000A59F2" w:rsidRDefault="000A59F2" w:rsidP="000A59F2">
      <w:pPr>
        <w:rPr>
          <w:rFonts w:ascii="Georgia" w:hAnsi="Georgia"/>
          <w:color w:val="0070C0"/>
        </w:rPr>
      </w:pPr>
    </w:p>
    <w:p w14:paraId="24F59308" w14:textId="77777777" w:rsidR="000A59F2" w:rsidRPr="000A59F2" w:rsidRDefault="000A59F2" w:rsidP="000A59F2">
      <w:pPr>
        <w:rPr>
          <w:rFonts w:ascii="Georgia" w:hAnsi="Georgia"/>
          <w:color w:val="0070C0"/>
        </w:rPr>
      </w:pPr>
    </w:p>
    <w:p w14:paraId="7C164FED" w14:textId="77777777" w:rsidR="000A59F2" w:rsidRPr="000A59F2" w:rsidRDefault="000A59F2" w:rsidP="000A59F2">
      <w:pPr>
        <w:rPr>
          <w:rFonts w:ascii="Georgia" w:hAnsi="Georgia"/>
          <w:color w:val="0070C0"/>
        </w:rPr>
      </w:pPr>
    </w:p>
    <w:p w14:paraId="7F0535DF" w14:textId="77777777" w:rsidR="000A59F2" w:rsidRPr="000A59F2" w:rsidRDefault="000A59F2" w:rsidP="000A59F2">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A59F2" w:rsidRPr="000A59F2" w14:paraId="4AD4DDE6" w14:textId="77777777" w:rsidTr="00367B83">
        <w:tc>
          <w:tcPr>
            <w:tcW w:w="9072" w:type="dxa"/>
            <w:shd w:val="clear" w:color="auto" w:fill="auto"/>
          </w:tcPr>
          <w:p w14:paraId="05F0B91B" w14:textId="77777777" w:rsidR="000A59F2" w:rsidRPr="000A59F2" w:rsidRDefault="000A59F2" w:rsidP="000A59F2">
            <w:pPr>
              <w:rPr>
                <w:rFonts w:ascii="Georgia" w:hAnsi="Georgia"/>
                <w:color w:val="0070C0"/>
              </w:rPr>
            </w:pPr>
            <w:r w:rsidRPr="000A59F2">
              <w:rPr>
                <w:rFonts w:ascii="Georgia" w:hAnsi="Georgia"/>
                <w:b/>
              </w:rPr>
              <w:t xml:space="preserve">Task # … </w:t>
            </w:r>
            <w:r w:rsidRPr="000A59F2">
              <w:rPr>
                <w:rFonts w:ascii="Georgia" w:hAnsi="Georgia"/>
                <w:color w:val="0070C0"/>
              </w:rPr>
              <w:t>[name]</w:t>
            </w:r>
          </w:p>
          <w:p w14:paraId="7EF9F57B" w14:textId="77777777" w:rsidR="000A59F2" w:rsidRPr="000A59F2" w:rsidRDefault="000A59F2" w:rsidP="000A59F2">
            <w:pPr>
              <w:rPr>
                <w:rFonts w:ascii="Georgia" w:hAnsi="Georgia"/>
                <w:b/>
              </w:rPr>
            </w:pPr>
          </w:p>
          <w:p w14:paraId="564B641F" w14:textId="77777777" w:rsidR="000A59F2" w:rsidRPr="000A59F2" w:rsidRDefault="000A59F2" w:rsidP="000A59F2">
            <w:pPr>
              <w:rPr>
                <w:rFonts w:ascii="Georgia" w:hAnsi="Georgia"/>
                <w:b/>
              </w:rPr>
            </w:pPr>
            <w:r w:rsidRPr="000A59F2">
              <w:rPr>
                <w:rFonts w:ascii="Georgia" w:hAnsi="Georgia"/>
                <w:b/>
              </w:rPr>
              <w:t>Responsible: [name]</w:t>
            </w:r>
          </w:p>
          <w:p w14:paraId="254CDD98" w14:textId="77777777" w:rsidR="000A59F2" w:rsidRPr="000A59F2" w:rsidRDefault="000A59F2" w:rsidP="000A59F2">
            <w:pPr>
              <w:rPr>
                <w:rFonts w:ascii="Georgia" w:hAnsi="Georgia"/>
                <w:b/>
              </w:rPr>
            </w:pPr>
          </w:p>
          <w:p w14:paraId="10DDCC04" w14:textId="77777777" w:rsidR="000A59F2" w:rsidRPr="000A59F2" w:rsidRDefault="000A59F2" w:rsidP="000A59F2">
            <w:pPr>
              <w:rPr>
                <w:rFonts w:ascii="Georgia" w:hAnsi="Georgia"/>
                <w:b/>
              </w:rPr>
            </w:pPr>
            <w:r w:rsidRPr="000A59F2">
              <w:rPr>
                <w:rFonts w:ascii="Georgia" w:hAnsi="Georgia"/>
                <w:b/>
              </w:rPr>
              <w:t xml:space="preserve">Inputs: </w:t>
            </w:r>
            <w:r w:rsidRPr="000A59F2">
              <w:rPr>
                <w:rFonts w:ascii="Georgia" w:hAnsi="Georgia"/>
                <w:color w:val="0070C0"/>
              </w:rPr>
              <w:t>[e.g. output of previous tasks, results of a tests campaign, reference of publication, …</w:t>
            </w:r>
          </w:p>
          <w:p w14:paraId="27E866FC" w14:textId="77777777" w:rsidR="000A59F2" w:rsidRPr="000A59F2" w:rsidRDefault="000A59F2" w:rsidP="000A59F2">
            <w:pPr>
              <w:rPr>
                <w:rFonts w:ascii="Georgia" w:hAnsi="Georgia"/>
                <w:b/>
              </w:rPr>
            </w:pPr>
          </w:p>
          <w:p w14:paraId="19C3877F" w14:textId="77777777" w:rsidR="000A59F2" w:rsidRPr="000A59F2" w:rsidRDefault="000A59F2" w:rsidP="000A59F2">
            <w:pPr>
              <w:rPr>
                <w:rFonts w:ascii="Georgia" w:hAnsi="Georgia"/>
                <w:b/>
              </w:rPr>
            </w:pPr>
            <w:r w:rsidRPr="000A59F2">
              <w:rPr>
                <w:rFonts w:ascii="Georgia" w:hAnsi="Georgia"/>
                <w:b/>
              </w:rPr>
              <w:t xml:space="preserve">Objective: </w:t>
            </w:r>
            <w:r w:rsidRPr="000A59F2">
              <w:rPr>
                <w:rFonts w:ascii="Georgia" w:hAnsi="Georgia"/>
                <w:bCs/>
                <w:color w:val="0070C0"/>
              </w:rPr>
              <w:t xml:space="preserve">[describe </w:t>
            </w:r>
            <w:r w:rsidRPr="000A59F2">
              <w:rPr>
                <w:rFonts w:ascii="Georgia" w:hAnsi="Georgia"/>
                <w:b/>
                <w:color w:val="0070C0"/>
              </w:rPr>
              <w:t>what</w:t>
            </w:r>
            <w:r w:rsidRPr="000A59F2">
              <w:rPr>
                <w:rFonts w:ascii="Georgia" w:hAnsi="Georgia"/>
                <w:bCs/>
                <w:color w:val="0070C0"/>
              </w:rPr>
              <w:t xml:space="preserve"> should be achieved by the end of the task and define what a successful outcome is]</w:t>
            </w:r>
          </w:p>
          <w:p w14:paraId="7D31E495" w14:textId="77777777" w:rsidR="000A59F2" w:rsidRPr="000A59F2" w:rsidRDefault="000A59F2" w:rsidP="000A59F2">
            <w:pPr>
              <w:rPr>
                <w:rFonts w:ascii="Georgia" w:hAnsi="Georgia"/>
                <w:b/>
              </w:rPr>
            </w:pPr>
          </w:p>
          <w:p w14:paraId="7E1B12F9" w14:textId="77777777" w:rsidR="000A59F2" w:rsidRPr="000A59F2" w:rsidRDefault="000A59F2" w:rsidP="000A59F2">
            <w:pPr>
              <w:rPr>
                <w:rFonts w:ascii="Georgia" w:hAnsi="Georgia"/>
                <w:bCs/>
                <w:color w:val="0070C0"/>
              </w:rPr>
            </w:pPr>
            <w:r w:rsidRPr="000A59F2">
              <w:rPr>
                <w:rFonts w:ascii="Georgia" w:hAnsi="Georgia"/>
                <w:b/>
              </w:rPr>
              <w:t xml:space="preserve">Sub-Tasks </w:t>
            </w:r>
            <w:r w:rsidRPr="000A59F2">
              <w:rPr>
                <w:rFonts w:ascii="Georgia" w:hAnsi="Georgia"/>
                <w:bCs/>
                <w:color w:val="0070C0"/>
              </w:rPr>
              <w:t xml:space="preserve">[describe in detail what work should be performed, e.g. which steps need to be taken </w:t>
            </w:r>
            <w:proofErr w:type="gramStart"/>
            <w:r w:rsidRPr="000A59F2">
              <w:rPr>
                <w:rFonts w:ascii="Georgia" w:hAnsi="Georgia"/>
                <w:bCs/>
                <w:color w:val="0070C0"/>
              </w:rPr>
              <w:t>in order to</w:t>
            </w:r>
            <w:proofErr w:type="gramEnd"/>
            <w:r w:rsidRPr="000A59F2">
              <w:rPr>
                <w:rFonts w:ascii="Georgia" w:hAnsi="Georgia"/>
                <w:bCs/>
                <w:color w:val="0070C0"/>
              </w:rPr>
              <w:t xml:space="preserve"> reach the objective]</w:t>
            </w:r>
          </w:p>
          <w:p w14:paraId="6FB3DB8E" w14:textId="77777777" w:rsidR="000A59F2" w:rsidRPr="000A59F2" w:rsidRDefault="000A59F2" w:rsidP="000A59F2">
            <w:pPr>
              <w:numPr>
                <w:ilvl w:val="0"/>
                <w:numId w:val="18"/>
              </w:numPr>
              <w:suppressAutoHyphens w:val="0"/>
              <w:contextualSpacing/>
              <w:jc w:val="left"/>
              <w:rPr>
                <w:rFonts w:ascii="Georgia" w:hAnsi="Georgia"/>
                <w:bCs/>
                <w:color w:val="000000" w:themeColor="text1"/>
              </w:rPr>
            </w:pPr>
            <w:r w:rsidRPr="000A59F2">
              <w:rPr>
                <w:rFonts w:ascii="Georgia" w:hAnsi="Georgia"/>
                <w:bCs/>
                <w:color w:val="000000" w:themeColor="text1"/>
              </w:rPr>
              <w:t>…</w:t>
            </w:r>
          </w:p>
          <w:p w14:paraId="61FAD596"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6EE0D732"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42AC9518" w14:textId="77777777" w:rsidR="000A59F2" w:rsidRPr="000A59F2" w:rsidRDefault="000A59F2" w:rsidP="000A59F2">
            <w:pPr>
              <w:rPr>
                <w:rFonts w:ascii="Georgia" w:hAnsi="Georgia"/>
              </w:rPr>
            </w:pPr>
          </w:p>
          <w:p w14:paraId="71E0A457" w14:textId="77777777" w:rsidR="000A59F2" w:rsidRPr="000A59F2" w:rsidRDefault="000A59F2" w:rsidP="000A59F2">
            <w:pPr>
              <w:rPr>
                <w:rFonts w:ascii="Georgia" w:hAnsi="Georgia"/>
                <w:b/>
                <w:lang w:eastAsia="en-GB"/>
              </w:rPr>
            </w:pPr>
            <w:r w:rsidRPr="000A59F2">
              <w:rPr>
                <w:rFonts w:ascii="Georgia" w:hAnsi="Georgia"/>
                <w:b/>
              </w:rPr>
              <w:t>Costs</w:t>
            </w:r>
          </w:p>
          <w:p w14:paraId="520D89A7" w14:textId="77777777" w:rsidR="000A59F2" w:rsidRPr="000A59F2" w:rsidRDefault="000A59F2" w:rsidP="000A59F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0A59F2" w:rsidRPr="000A59F2" w14:paraId="7B337B1D"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6C66A2CF"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3880C28E"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Type of expense/</w:t>
                  </w:r>
                </w:p>
                <w:p w14:paraId="3EB49608"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supplier/internal</w:t>
                  </w:r>
                  <w:r w:rsidRPr="000A59F2">
                    <w:rPr>
                      <w:rFonts w:ascii="Georgia" w:hAnsi="Georgia"/>
                      <w:bCs/>
                      <w:sz w:val="21"/>
                      <w:szCs w:val="21"/>
                      <w:vertAlign w:val="superscript"/>
                      <w:lang w:eastAsia="en-US"/>
                    </w:rPr>
                    <w:footnoteReference w:id="1"/>
                  </w:r>
                  <w:r w:rsidRPr="000A59F2">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30EC7F95"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7BE74653"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281DE2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of other sources (EUR)</w:t>
                  </w:r>
                </w:p>
              </w:tc>
            </w:tr>
            <w:tr w:rsidR="000A59F2" w:rsidRPr="000A59F2" w14:paraId="1FC78188"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010713BB"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078C9AB8"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81837A6"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41BA02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DAD26E"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0FCC3B26"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43C10165"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E5F590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AE668FD"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4565B6C"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FFE09D6"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6213C393"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2905E39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61F80572"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F5C31B"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94A8A5F"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BAB34C2" w14:textId="77777777" w:rsidR="000A59F2" w:rsidRPr="000A59F2" w:rsidRDefault="000A59F2" w:rsidP="000A59F2">
                  <w:pPr>
                    <w:spacing w:line="276" w:lineRule="auto"/>
                    <w:jc w:val="left"/>
                    <w:rPr>
                      <w:rFonts w:ascii="Georgia" w:hAnsi="Georgia"/>
                      <w:bCs/>
                      <w:sz w:val="21"/>
                      <w:szCs w:val="21"/>
                      <w:lang w:eastAsia="en-US"/>
                    </w:rPr>
                  </w:pPr>
                </w:p>
              </w:tc>
            </w:tr>
          </w:tbl>
          <w:p w14:paraId="2B42DB16" w14:textId="77777777" w:rsidR="000A59F2" w:rsidRPr="000A59F2" w:rsidRDefault="000A59F2" w:rsidP="000A59F2">
            <w:pPr>
              <w:rPr>
                <w:rFonts w:ascii="Georgia" w:hAnsi="Georgia"/>
              </w:rPr>
            </w:pPr>
          </w:p>
          <w:p w14:paraId="3EDB980F" w14:textId="77777777" w:rsidR="000A59F2" w:rsidRPr="000A59F2" w:rsidRDefault="000A59F2" w:rsidP="000A59F2">
            <w:pPr>
              <w:rPr>
                <w:rFonts w:ascii="Georgia" w:hAnsi="Georgia"/>
              </w:rPr>
            </w:pPr>
          </w:p>
          <w:p w14:paraId="096552B7" w14:textId="77777777" w:rsidR="000A59F2" w:rsidRPr="000A59F2" w:rsidRDefault="000A59F2" w:rsidP="000A59F2">
            <w:pPr>
              <w:rPr>
                <w:rFonts w:ascii="Georgia" w:hAnsi="Georgia"/>
                <w:color w:val="0070C0"/>
              </w:rPr>
            </w:pPr>
            <w:r w:rsidRPr="000A59F2">
              <w:rPr>
                <w:rFonts w:ascii="Georgia" w:hAnsi="Georgia"/>
                <w:b/>
              </w:rPr>
              <w:t xml:space="preserve">Output: </w:t>
            </w:r>
            <w:r w:rsidRPr="000A59F2">
              <w:rPr>
                <w:rFonts w:ascii="Georgia" w:hAnsi="Georgia"/>
                <w:color w:val="0070C0"/>
              </w:rPr>
              <w:t>[e.g. Design Document, Software, Hardware prototype, Test Results, Market analysis, …]</w:t>
            </w:r>
          </w:p>
          <w:p w14:paraId="0F22F31A" w14:textId="77777777" w:rsidR="000A59F2" w:rsidRPr="000A59F2" w:rsidRDefault="000A59F2" w:rsidP="000A59F2">
            <w:pPr>
              <w:rPr>
                <w:rFonts w:ascii="Georgia" w:hAnsi="Georgia"/>
              </w:rPr>
            </w:pPr>
          </w:p>
        </w:tc>
      </w:tr>
    </w:tbl>
    <w:p w14:paraId="635195E5" w14:textId="77777777" w:rsidR="000A59F2" w:rsidRPr="000A59F2" w:rsidRDefault="000A59F2" w:rsidP="000A59F2">
      <w:pPr>
        <w:jc w:val="center"/>
        <w:rPr>
          <w:rFonts w:ascii="Georgia" w:hAnsi="Georgia"/>
        </w:rPr>
      </w:pPr>
      <w:r w:rsidRPr="000A59F2">
        <w:rPr>
          <w:rFonts w:ascii="Georgia" w:hAnsi="Georgia"/>
        </w:rPr>
        <w:t xml:space="preserve">Tab.: Task Description </w:t>
      </w:r>
    </w:p>
    <w:p w14:paraId="1607D2C1" w14:textId="77777777" w:rsidR="00AF1E4C" w:rsidRPr="0062069E" w:rsidRDefault="00AF1E4C" w:rsidP="005E293B">
      <w:pPr>
        <w:jc w:val="center"/>
        <w:rPr>
          <w:rFonts w:asciiTheme="majorHAnsi" w:hAnsiTheme="majorHAnsi" w:cstheme="majorHAnsi"/>
        </w:rPr>
      </w:pPr>
    </w:p>
    <w:p w14:paraId="452CF4FA" w14:textId="77777777" w:rsidR="00AF1E4C" w:rsidRPr="0062069E" w:rsidRDefault="00AF1E4C" w:rsidP="005E293B">
      <w:pPr>
        <w:rPr>
          <w:rFonts w:asciiTheme="majorHAnsi" w:hAnsiTheme="majorHAnsi" w:cstheme="majorHAnsi"/>
        </w:rPr>
      </w:pPr>
    </w:p>
    <w:p w14:paraId="3945C600" w14:textId="77777777" w:rsidR="000A59F2" w:rsidRPr="000A59F2" w:rsidRDefault="000A59F2" w:rsidP="000A59F2">
      <w:pPr>
        <w:keepNext/>
        <w:spacing w:before="240" w:after="120"/>
        <w:jc w:val="left"/>
        <w:outlineLvl w:val="1"/>
        <w:rPr>
          <w:rFonts w:ascii="Georgia" w:hAnsi="Georgia"/>
          <w:b/>
          <w:bCs/>
          <w:iCs/>
          <w:sz w:val="28"/>
          <w:szCs w:val="28"/>
        </w:rPr>
      </w:pPr>
      <w:r w:rsidRPr="000A59F2">
        <w:rPr>
          <w:rFonts w:ascii="Georgia" w:hAnsi="Georgia"/>
          <w:b/>
          <w:bCs/>
          <w:iCs/>
          <w:sz w:val="28"/>
          <w:szCs w:val="28"/>
        </w:rPr>
        <w:t>1.3</w:t>
      </w:r>
      <w:r w:rsidRPr="000A59F2">
        <w:rPr>
          <w:rFonts w:ascii="Georgia" w:hAnsi="Georgia"/>
          <w:b/>
          <w:bCs/>
          <w:iCs/>
          <w:sz w:val="28"/>
          <w:szCs w:val="28"/>
        </w:rPr>
        <w:tab/>
        <w:t>Deliverables to the ESA BIC</w:t>
      </w:r>
    </w:p>
    <w:p w14:paraId="44C9CCEF" w14:textId="77777777" w:rsidR="000A59F2" w:rsidRPr="000A59F2" w:rsidRDefault="000A59F2" w:rsidP="000A59F2">
      <w:pPr>
        <w:rPr>
          <w:rFonts w:ascii="Georgia" w:hAnsi="Georgia"/>
        </w:rPr>
      </w:pPr>
      <w:r w:rsidRPr="000A59F2">
        <w:rPr>
          <w:rFonts w:ascii="Georgia" w:hAnsi="Georgia"/>
        </w:rPr>
        <w:t xml:space="preserve"> </w:t>
      </w:r>
    </w:p>
    <w:p w14:paraId="0CC7CBF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67E9503F" w14:textId="77777777" w:rsidR="000A59F2" w:rsidRPr="000A59F2" w:rsidRDefault="000A59F2" w:rsidP="000A59F2">
      <w:pPr>
        <w:rPr>
          <w:rFonts w:ascii="Georgia" w:hAnsi="Georgia"/>
          <w:color w:val="0070C0"/>
        </w:rPr>
      </w:pPr>
    </w:p>
    <w:p w14:paraId="7CB86896" w14:textId="77777777" w:rsidR="000A59F2" w:rsidRPr="000A59F2" w:rsidRDefault="000A59F2" w:rsidP="000A59F2">
      <w:pPr>
        <w:rPr>
          <w:rFonts w:ascii="Georgia" w:hAnsi="Georgia"/>
          <w:color w:val="0070C0"/>
        </w:rPr>
      </w:pPr>
      <w:r w:rsidRPr="000A59F2">
        <w:rPr>
          <w:rFonts w:ascii="Georgia" w:hAnsi="Georgia"/>
          <w:color w:val="0070C0"/>
        </w:rPr>
        <w:t>[Please provide a detailed description of which deliverables will be available and provided to the ESA BIC at the mandatory milestones PM1, MTR and FR. As a minimum, the following is required:</w:t>
      </w:r>
    </w:p>
    <w:p w14:paraId="49912B5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PM1: </w:t>
      </w:r>
    </w:p>
    <w:p w14:paraId="6137A0C2"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lastRenderedPageBreak/>
        <w:t>Finalised incubation proposal (including any updates agreed upon at the negotiation or subsequently)</w:t>
      </w:r>
    </w:p>
    <w:p w14:paraId="2E1F269E"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 including any changes made after applying to the ESA BIC</w:t>
      </w:r>
    </w:p>
    <w:p w14:paraId="7C1943B3"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MTR: </w:t>
      </w:r>
    </w:p>
    <w:p w14:paraId="7047351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MTR report using the template to be provided</w:t>
      </w:r>
    </w:p>
    <w:p w14:paraId="76CCB85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w:t>
      </w:r>
    </w:p>
    <w:p w14:paraId="26C93E6C"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FR:</w:t>
      </w:r>
    </w:p>
    <w:p w14:paraId="116C741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FR report using the template to be provided</w:t>
      </w:r>
    </w:p>
    <w:p w14:paraId="08AECC23"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 business plan</w:t>
      </w:r>
    </w:p>
    <w:p w14:paraId="34DA012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Deliverable item</w:t>
      </w:r>
    </w:p>
    <w:p w14:paraId="2A6B15FA" w14:textId="77777777" w:rsidR="000A59F2" w:rsidRPr="000A59F2" w:rsidRDefault="000A59F2" w:rsidP="000A59F2">
      <w:pPr>
        <w:rPr>
          <w:rFonts w:ascii="Georgia" w:hAnsi="Georgia"/>
          <w:color w:val="0070C0"/>
        </w:rPr>
      </w:pPr>
    </w:p>
    <w:p w14:paraId="6936E55E" w14:textId="77777777" w:rsidR="000A59F2" w:rsidRPr="000A59F2" w:rsidRDefault="000A59F2" w:rsidP="000A59F2">
      <w:pPr>
        <w:rPr>
          <w:rFonts w:ascii="Georgia" w:hAnsi="Georgia"/>
          <w:color w:val="0070C0"/>
        </w:rPr>
      </w:pPr>
      <w:r w:rsidRPr="000A59F2">
        <w:rPr>
          <w:rFonts w:ascii="Georgia" w:hAnsi="Georgia"/>
          <w:color w:val="0070C0"/>
        </w:rPr>
        <w:t>The ESA BIC may also request additional or other deliverables to be done.</w:t>
      </w:r>
    </w:p>
    <w:p w14:paraId="7A0A4746" w14:textId="77777777" w:rsidR="000A59F2" w:rsidRPr="000A59F2" w:rsidRDefault="000A59F2" w:rsidP="000A59F2">
      <w:pPr>
        <w:rPr>
          <w:rFonts w:ascii="Georgia" w:hAnsi="Georgia"/>
          <w:color w:val="0070C0"/>
        </w:rPr>
      </w:pPr>
    </w:p>
    <w:p w14:paraId="775D397E" w14:textId="77777777" w:rsidR="000A59F2" w:rsidRPr="000A59F2" w:rsidRDefault="000A59F2" w:rsidP="000A59F2">
      <w:pPr>
        <w:rPr>
          <w:rFonts w:ascii="Georgia" w:hAnsi="Georgia"/>
          <w:color w:val="0070C0"/>
        </w:rPr>
      </w:pPr>
      <w:r w:rsidRPr="000A59F2">
        <w:rPr>
          <w:rFonts w:ascii="Georgia" w:hAnsi="Georgia"/>
          <w:color w:val="0070C0"/>
        </w:rPr>
        <w:t>Regarding “deliverable item”:</w:t>
      </w:r>
    </w:p>
    <w:p w14:paraId="4E739AB9"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The ESA BIC will discuss with successful applicants which “deliverable items” are suitable and can be agreed upon.  Nevertheless, a proposal should be provided.</w:t>
      </w:r>
    </w:p>
    <w:p w14:paraId="4403801A"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This should be hardware, software, a prototype, demonstrations etc. that qualify as deliverable according to the Draft Incubation Contract.  </w:t>
      </w:r>
    </w:p>
    <w:p w14:paraId="5556379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The ESA BIC will use this both for demonstration purposes and for verifying the use of incentive according to the incubation proposal (or as subsequently agreed). </w:t>
      </w:r>
    </w:p>
    <w:p w14:paraId="679E9283"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All deliverables should be agreed upon during contract negotiation and should be specified either in the incubation contract or in minutes of the negotiation.</w:t>
      </w:r>
    </w:p>
    <w:p w14:paraId="5828262E" w14:textId="418E7366" w:rsidR="00AF1E4C" w:rsidRPr="0062069E" w:rsidRDefault="00AF1E4C" w:rsidP="000A59F2">
      <w:pPr>
        <w:rPr>
          <w:rFonts w:asciiTheme="majorHAnsi" w:hAnsiTheme="majorHAnsi" w:cstheme="majorHAnsi"/>
        </w:rPr>
      </w:pPr>
    </w:p>
    <w:p w14:paraId="6E6D68FC" w14:textId="77777777" w:rsidR="000A59F2" w:rsidRPr="000A59F2" w:rsidRDefault="000A59F2" w:rsidP="000A59F2">
      <w:pPr>
        <w:spacing w:before="240" w:after="240"/>
        <w:ind w:left="709"/>
        <w:outlineLvl w:val="0"/>
        <w:rPr>
          <w:rFonts w:ascii="Georgia" w:hAnsi="Georgia"/>
          <w:b/>
          <w:caps/>
          <w:sz w:val="28"/>
        </w:rPr>
      </w:pPr>
      <w:bookmarkStart w:id="9" w:name="_Toc313443270"/>
      <w:bookmarkStart w:id="10" w:name="_Toc495580399"/>
      <w:r w:rsidRPr="000A59F2">
        <w:rPr>
          <w:rFonts w:ascii="Georgia" w:hAnsi="Georgia"/>
          <w:b/>
          <w:caps/>
          <w:sz w:val="28"/>
        </w:rPr>
        <w:t>2.</w:t>
      </w:r>
      <w:r w:rsidRPr="000A59F2">
        <w:rPr>
          <w:rFonts w:ascii="Georgia" w:hAnsi="Georgia"/>
          <w:b/>
          <w:caps/>
          <w:sz w:val="28"/>
        </w:rPr>
        <w:tab/>
        <w:t>FINANCING and Funding Request</w:t>
      </w:r>
      <w:bookmarkEnd w:id="9"/>
      <w:bookmarkEnd w:id="10"/>
      <w:r w:rsidRPr="000A59F2">
        <w:rPr>
          <w:rFonts w:ascii="Georgia" w:hAnsi="Georgia"/>
          <w:b/>
          <w:caps/>
          <w:sz w:val="28"/>
        </w:rPr>
        <w:t xml:space="preserve"> </w:t>
      </w:r>
    </w:p>
    <w:p w14:paraId="76618A9F" w14:textId="77777777" w:rsidR="000A59F2" w:rsidRPr="000A59F2" w:rsidRDefault="000A59F2" w:rsidP="000A59F2">
      <w:pPr>
        <w:rPr>
          <w:rFonts w:ascii="Georgia" w:hAnsi="Georgia"/>
        </w:rPr>
      </w:pPr>
    </w:p>
    <w:p w14:paraId="170FF85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5AB7D256" w14:textId="77777777" w:rsidR="000A59F2" w:rsidRPr="000A59F2" w:rsidRDefault="000A59F2" w:rsidP="000A59F2">
      <w:pPr>
        <w:rPr>
          <w:rFonts w:ascii="Georgia" w:hAnsi="Georgia"/>
          <w:color w:val="0070C0"/>
        </w:rPr>
      </w:pPr>
    </w:p>
    <w:p w14:paraId="590D232E" w14:textId="77777777" w:rsidR="000A59F2" w:rsidRPr="000A59F2" w:rsidRDefault="000A59F2" w:rsidP="000A59F2">
      <w:pPr>
        <w:rPr>
          <w:rFonts w:ascii="Georgia" w:hAnsi="Georgia"/>
          <w:color w:val="0070C0"/>
        </w:rPr>
      </w:pPr>
      <w:r w:rsidRPr="000A59F2">
        <w:rPr>
          <w:rFonts w:ascii="Georgia" w:hAnsi="Georgia"/>
          <w:color w:val="0070C0"/>
        </w:rPr>
        <w:t xml:space="preserve">[Please, describe in detail how the company will be financed during incubation. </w:t>
      </w:r>
      <w:proofErr w:type="gramStart"/>
      <w:r w:rsidRPr="000A59F2">
        <w:rPr>
          <w:rFonts w:ascii="Georgia" w:hAnsi="Georgia"/>
          <w:color w:val="0070C0"/>
        </w:rPr>
        <w:t>In particular, explain</w:t>
      </w:r>
      <w:proofErr w:type="gramEnd"/>
      <w:r w:rsidRPr="000A59F2">
        <w:rPr>
          <w:rFonts w:ascii="Georgia" w:hAnsi="Georgia"/>
          <w:color w:val="0070C0"/>
        </w:rPr>
        <w:t xml:space="preserve"> which sources of financing will be used until the company can generate sufficient revenues. Note any restrictions related to the ESA incentive and that most of this funding may be paid in terms </w:t>
      </w:r>
      <w:r w:rsidRPr="000A59F2">
        <w:rPr>
          <w:rFonts w:ascii="Georgia" w:hAnsi="Georgia"/>
          <w:i/>
          <w:iCs/>
          <w:color w:val="0070C0"/>
        </w:rPr>
        <w:t>after</w:t>
      </w:r>
      <w:r w:rsidRPr="000A59F2">
        <w:rPr>
          <w:rFonts w:ascii="Georgia" w:hAnsi="Georgia"/>
          <w:color w:val="0070C0"/>
        </w:rPr>
        <w:t xml:space="preserve"> the costs have been made. If applicable, explain how the company’s own staff will be paid and from which sources.</w:t>
      </w:r>
    </w:p>
    <w:p w14:paraId="680B71CD" w14:textId="77777777" w:rsidR="000A59F2" w:rsidRPr="000A59F2" w:rsidRDefault="000A59F2" w:rsidP="000A59F2">
      <w:pPr>
        <w:rPr>
          <w:rFonts w:ascii="Georgia" w:hAnsi="Georgia"/>
          <w:color w:val="0070C0"/>
        </w:rPr>
      </w:pPr>
    </w:p>
    <w:p w14:paraId="1A19BA5D" w14:textId="77777777" w:rsidR="000A59F2" w:rsidRPr="000A59F2" w:rsidRDefault="000A59F2" w:rsidP="000A59F2">
      <w:pPr>
        <w:rPr>
          <w:rFonts w:ascii="Georgia" w:hAnsi="Georgia"/>
          <w:color w:val="0070C0"/>
        </w:rPr>
      </w:pPr>
      <w:r w:rsidRPr="000A59F2">
        <w:rPr>
          <w:rFonts w:ascii="Georgia" w:hAnsi="Georgia"/>
          <w:color w:val="0070C0"/>
        </w:rPr>
        <w:t>In the table Funding Split below, please provide per task the estimated split of the costs into “External costs” (services or products provided by third parties) and “Internal costs”. Also indicate which sources will cover these costs.</w:t>
      </w:r>
      <w:r w:rsidRPr="000A59F2">
        <w:rPr>
          <w:rFonts w:ascii="Georgia" w:hAnsi="Georgia"/>
          <w:color w:val="0070C0"/>
        </w:rPr>
        <w:tab/>
      </w:r>
    </w:p>
    <w:p w14:paraId="680F430C" w14:textId="77777777" w:rsidR="000A59F2" w:rsidRPr="000A59F2" w:rsidRDefault="000A59F2" w:rsidP="000A59F2">
      <w:pPr>
        <w:rPr>
          <w:rFonts w:ascii="Georgia" w:hAnsi="Georgia"/>
          <w:color w:val="0070C0"/>
        </w:rPr>
      </w:pPr>
    </w:p>
    <w:p w14:paraId="2C8C0538" w14:textId="77777777" w:rsidR="000A59F2" w:rsidRPr="000A59F2" w:rsidRDefault="000A59F2" w:rsidP="000A59F2">
      <w:pPr>
        <w:rPr>
          <w:rFonts w:ascii="Georgia" w:hAnsi="Georgia"/>
          <w:color w:val="0070C0"/>
        </w:rPr>
      </w:pPr>
      <w:r w:rsidRPr="000A59F2">
        <w:rPr>
          <w:rFonts w:ascii="Georgia" w:hAnsi="Georgia"/>
          <w:color w:val="0070C0"/>
        </w:rPr>
        <w:t>The funding sources are normally divided into (see the draft incubation contact for details):</w:t>
      </w:r>
    </w:p>
    <w:p w14:paraId="12B0F15D" w14:textId="77777777" w:rsidR="000A59F2" w:rsidRPr="000A59F2" w:rsidRDefault="000A59F2" w:rsidP="000A59F2">
      <w:pPr>
        <w:rPr>
          <w:rFonts w:ascii="Georgia" w:hAnsi="Georgia"/>
          <w:color w:val="0070C0"/>
        </w:rPr>
      </w:pPr>
    </w:p>
    <w:p w14:paraId="29284338" w14:textId="406AC670"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35660B64">
        <w:rPr>
          <w:rFonts w:ascii="Georgia" w:hAnsi="Georgia"/>
          <w:b/>
          <w:bCs/>
          <w:color w:val="0070C0"/>
        </w:rPr>
        <w:t>ESA incentive</w:t>
      </w:r>
      <w:r w:rsidRPr="000A59F2">
        <w:rPr>
          <w:rFonts w:ascii="Georgia" w:hAnsi="Georgia"/>
          <w:color w:val="0070C0"/>
        </w:rPr>
        <w:t xml:space="preserve"> is limited to</w:t>
      </w:r>
      <w:r w:rsidR="005D73EF">
        <w:rPr>
          <w:rFonts w:ascii="Georgia" w:hAnsi="Georgia"/>
          <w:color w:val="0070C0"/>
        </w:rPr>
        <w:t xml:space="preserve"> 25.000 EUR.</w:t>
      </w:r>
      <w:r w:rsidRPr="000A59F2">
        <w:rPr>
          <w:rFonts w:ascii="Georgia" w:hAnsi="Georgia"/>
          <w:color w:val="0070C0"/>
        </w:rPr>
        <w:t xml:space="preserve"> It can be used for any purpose linked with the objectives of the incubation.</w:t>
      </w:r>
      <w:r w:rsidRPr="000A59F2">
        <w:rPr>
          <w:rFonts w:ascii="Georgia" w:hAnsi="Georgia"/>
          <w:color w:val="0070C0"/>
          <w:vertAlign w:val="superscript"/>
        </w:rPr>
        <w:footnoteReference w:id="2"/>
      </w:r>
      <w:r w:rsidRPr="000A59F2">
        <w:rPr>
          <w:rFonts w:ascii="Georgia" w:hAnsi="Georgia"/>
          <w:color w:val="0070C0"/>
        </w:rPr>
        <w:t xml:space="preserve"> As a general rule, it </w:t>
      </w:r>
      <w:proofErr w:type="gramStart"/>
      <w:r w:rsidRPr="000A59F2">
        <w:rPr>
          <w:rFonts w:ascii="Georgia" w:hAnsi="Georgia"/>
          <w:color w:val="0070C0"/>
        </w:rPr>
        <w:t>has to</w:t>
      </w:r>
      <w:proofErr w:type="gramEnd"/>
      <w:r w:rsidRPr="000A59F2">
        <w:rPr>
          <w:rFonts w:ascii="Georgia" w:hAnsi="Georgia"/>
          <w:color w:val="0070C0"/>
        </w:rPr>
        <w:t xml:space="preserve"> be spent in the </w:t>
      </w:r>
      <w:r w:rsidRPr="000A59F2">
        <w:rPr>
          <w:rFonts w:ascii="Georgia" w:hAnsi="Georgia"/>
          <w:color w:val="0070C0"/>
        </w:rPr>
        <w:lastRenderedPageBreak/>
        <w:t>country of the ESA BIC where you are applying. This incentive does not have to be paid back. Please refer to the Draft Incubation Contract for more details.</w:t>
      </w:r>
    </w:p>
    <w:p w14:paraId="08A78B4C" w14:textId="61EF8E5E" w:rsidR="000A59F2" w:rsidRPr="000A59F2" w:rsidRDefault="000A59F2" w:rsidP="000A59F2">
      <w:pPr>
        <w:numPr>
          <w:ilvl w:val="0"/>
          <w:numId w:val="16"/>
        </w:numPr>
        <w:suppressAutoHyphens w:val="0"/>
        <w:contextualSpacing/>
        <w:rPr>
          <w:rFonts w:ascii="Georgia" w:hAnsi="Georgia"/>
          <w:color w:val="0070C0"/>
        </w:rPr>
      </w:pPr>
      <w:r w:rsidRPr="1894A915">
        <w:rPr>
          <w:rFonts w:ascii="Georgia" w:hAnsi="Georgia"/>
          <w:color w:val="0070C0"/>
        </w:rPr>
        <w:t xml:space="preserve">The </w:t>
      </w:r>
      <w:r w:rsidRPr="1894A915">
        <w:rPr>
          <w:rFonts w:ascii="Georgia" w:hAnsi="Georgia"/>
          <w:b/>
          <w:bCs/>
          <w:color w:val="0070C0"/>
        </w:rPr>
        <w:t>local incentive</w:t>
      </w:r>
      <w:r w:rsidRPr="1894A915">
        <w:rPr>
          <w:rFonts w:ascii="Georgia" w:hAnsi="Georgia"/>
          <w:color w:val="0070C0"/>
        </w:rPr>
        <w:t xml:space="preserve"> is limite</w:t>
      </w:r>
      <w:r w:rsidRPr="008743D9">
        <w:rPr>
          <w:rFonts w:ascii="Georgia" w:hAnsi="Georgia"/>
          <w:color w:val="0070C0"/>
        </w:rPr>
        <w:t xml:space="preserve">d to </w:t>
      </w:r>
      <w:r w:rsidR="008743D9">
        <w:rPr>
          <w:rFonts w:ascii="Georgia" w:hAnsi="Georgia"/>
          <w:color w:val="0070C0"/>
        </w:rPr>
        <w:t>25</w:t>
      </w:r>
      <w:r w:rsidR="008743D9" w:rsidRPr="008743D9">
        <w:rPr>
          <w:rFonts w:ascii="Georgia" w:hAnsi="Georgia"/>
          <w:color w:val="0070C0"/>
        </w:rPr>
        <w:t xml:space="preserve">.000 </w:t>
      </w:r>
      <w:r w:rsidRPr="008743D9">
        <w:rPr>
          <w:rFonts w:ascii="Georgia" w:hAnsi="Georgia"/>
          <w:color w:val="0070C0"/>
        </w:rPr>
        <w:t>EUR and is provided by local sources (so-called “local co-funding”), where specific</w:t>
      </w:r>
      <w:r w:rsidRPr="1894A915">
        <w:rPr>
          <w:rFonts w:ascii="Georgia" w:hAnsi="Georgia"/>
          <w:color w:val="0070C0"/>
        </w:rPr>
        <w:t xml:space="preserve"> funding rules may apply. For guidance, please contact the individual ESA BIC that you apply to before you submit the application. </w:t>
      </w:r>
    </w:p>
    <w:p w14:paraId="1E978ED2" w14:textId="55EE4120" w:rsidR="000A59F2" w:rsidRPr="000A59F2" w:rsidRDefault="000A59F2" w:rsidP="000A59F2">
      <w:pPr>
        <w:numPr>
          <w:ilvl w:val="0"/>
          <w:numId w:val="16"/>
        </w:numPr>
        <w:suppressAutoHyphens w:val="0"/>
        <w:contextualSpacing/>
        <w:rPr>
          <w:rFonts w:ascii="Georgia" w:hAnsi="Georgia"/>
          <w:color w:val="0070C0"/>
        </w:rPr>
      </w:pPr>
      <w:r w:rsidRPr="1894A915">
        <w:rPr>
          <w:rFonts w:ascii="Georgia" w:hAnsi="Georgia"/>
          <w:b/>
          <w:bCs/>
          <w:color w:val="0070C0"/>
        </w:rPr>
        <w:t>Loan Request</w:t>
      </w:r>
      <w:r w:rsidRPr="1894A915">
        <w:rPr>
          <w:rFonts w:ascii="Georgia" w:hAnsi="Georgia"/>
          <w:color w:val="0070C0"/>
        </w:rPr>
        <w:t>: If supported by your local ESA BIC, you may optionally request a bank loan (or other funding mechanism) prior to or during incubation. For this purpose, some 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w:t>
      </w:r>
      <w:r w:rsidR="001278D9">
        <w:rPr>
          <w:rFonts w:ascii="Georgia" w:hAnsi="Georgia"/>
          <w:color w:val="0070C0"/>
        </w:rPr>
        <w:t xml:space="preserve"> 50.000</w:t>
      </w:r>
      <w:r w:rsidR="005D73EF">
        <w:rPr>
          <w:rFonts w:ascii="Georgia" w:hAnsi="Georgia"/>
          <w:color w:val="0070C0"/>
        </w:rPr>
        <w:t xml:space="preserve"> </w:t>
      </w:r>
      <w:r w:rsidRPr="005D73EF">
        <w:rPr>
          <w:rFonts w:ascii="Georgia" w:hAnsi="Georgia"/>
          <w:color w:val="0070C0"/>
        </w:rPr>
        <w:t>EUR.</w:t>
      </w:r>
    </w:p>
    <w:p w14:paraId="374EC836" w14:textId="77777777" w:rsidR="000A59F2" w:rsidRPr="000A59F2" w:rsidRDefault="000A59F2" w:rsidP="000A59F2">
      <w:pPr>
        <w:numPr>
          <w:ilvl w:val="0"/>
          <w:numId w:val="16"/>
        </w:numPr>
        <w:contextualSpacing/>
        <w:rPr>
          <w:rFonts w:ascii="Georgia" w:hAnsi="Georgia"/>
          <w:color w:val="0070C0"/>
        </w:rPr>
      </w:pPr>
      <w:r w:rsidRPr="000A59F2">
        <w:rPr>
          <w:rFonts w:ascii="Georgia" w:hAnsi="Georgia"/>
          <w:b/>
          <w:color w:val="0070C0"/>
        </w:rPr>
        <w:t>Incubation Boost</w:t>
      </w:r>
      <w:r w:rsidRPr="000A59F2">
        <w:rPr>
          <w:rFonts w:ascii="Georgia" w:hAnsi="Georgia"/>
          <w:color w:val="0070C0"/>
        </w:rPr>
        <w:t xml:space="preserve"> is additional funding available at some ESA BICs. It may be limited to certain types of companies and available under specific conditions only. Please ask your ESA BIC for details.</w:t>
      </w:r>
    </w:p>
    <w:p w14:paraId="646382C0"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Other Sources:</w:t>
      </w:r>
      <w:r w:rsidRPr="000A59F2">
        <w:rPr>
          <w:rFonts w:ascii="Georgia" w:hAnsi="Georgia"/>
          <w:color w:val="0070C0"/>
        </w:rPr>
        <w:t xml:space="preserve"> Please specify additional financial sources such as financial support provided by investors, etc. as well as company/entrepreneur own/self-funding. Please specify the other funding sources.</w:t>
      </w:r>
    </w:p>
    <w:p w14:paraId="589BF65C" w14:textId="77777777" w:rsidR="000A59F2" w:rsidRPr="000A59F2" w:rsidRDefault="000A59F2" w:rsidP="000A59F2">
      <w:pPr>
        <w:ind w:left="720"/>
        <w:contextualSpacing/>
        <w:rPr>
          <w:rFonts w:ascii="Georgia" w:hAnsi="Georgia"/>
          <w:color w:val="0070C0"/>
        </w:rPr>
      </w:pPr>
    </w:p>
    <w:p w14:paraId="724715DD" w14:textId="77777777" w:rsidR="000A59F2" w:rsidRPr="000A59F2" w:rsidRDefault="000A59F2" w:rsidP="000A59F2">
      <w:pPr>
        <w:rPr>
          <w:rFonts w:ascii="Georgia" w:hAnsi="Georgia"/>
          <w:color w:val="0070C0"/>
        </w:rPr>
      </w:pPr>
      <w:r w:rsidRPr="000A59F2">
        <w:rPr>
          <w:rFonts w:ascii="Georgia" w:hAnsi="Georgia"/>
          <w:color w:val="0070C0"/>
        </w:rPr>
        <w:t>Please ensure that “Total Costs” match “Total Funding”.</w:t>
      </w:r>
    </w:p>
    <w:p w14:paraId="2C1EB573" w14:textId="77777777" w:rsidR="000A59F2" w:rsidRPr="000A59F2" w:rsidRDefault="000A59F2" w:rsidP="000A59F2">
      <w:pPr>
        <w:rPr>
          <w:rFonts w:ascii="Georgia" w:hAnsi="Georgia"/>
          <w:color w:val="0070C0"/>
        </w:rPr>
      </w:pPr>
    </w:p>
    <w:p w14:paraId="3123C17D" w14:textId="77777777" w:rsidR="000A59F2" w:rsidRPr="000A59F2" w:rsidRDefault="000A59F2" w:rsidP="000A59F2">
      <w:pPr>
        <w:rPr>
          <w:rFonts w:ascii="Georgia" w:hAnsi="Georgia"/>
          <w:color w:val="0070C0"/>
        </w:rPr>
      </w:pPr>
    </w:p>
    <w:p w14:paraId="43C2A18A" w14:textId="77777777" w:rsidR="000A59F2" w:rsidRPr="000A59F2" w:rsidRDefault="000A59F2" w:rsidP="000A59F2">
      <w:pPr>
        <w:rPr>
          <w:rFonts w:ascii="Georgia" w:hAnsi="Georgia"/>
          <w:color w:val="0070C0"/>
        </w:rPr>
      </w:pPr>
      <w:r w:rsidRPr="000A59F2">
        <w:rPr>
          <w:rFonts w:ascii="Georgia" w:hAnsi="Georgia"/>
          <w:color w:val="0070C0"/>
        </w:rPr>
        <w:t>In the column “Experts”, please provide a distribution of the Technical Support or IPR/Legal support requested across the defined tasks - on top of the incentive. Note, the number of support hours available per applicant may differ for individual ESA BICs. For guidance, please contact the ESA BIC that you apply to before you submit the application.</w:t>
      </w:r>
    </w:p>
    <w:p w14:paraId="1CBC0FC4" w14:textId="77777777" w:rsidR="000A59F2" w:rsidRPr="000A59F2" w:rsidRDefault="000A59F2" w:rsidP="000A59F2">
      <w:pPr>
        <w:rPr>
          <w:rFonts w:ascii="Georgia" w:hAnsi="Georgia"/>
          <w:color w:val="0070C0"/>
        </w:rPr>
      </w:pPr>
    </w:p>
    <w:p w14:paraId="75B58381" w14:textId="77777777" w:rsidR="000A59F2" w:rsidRPr="000A59F2" w:rsidRDefault="000A59F2" w:rsidP="000A59F2">
      <w:pPr>
        <w:rPr>
          <w:rFonts w:ascii="Georgia" w:hAnsi="Georgia"/>
          <w:color w:val="0070C0"/>
        </w:rPr>
      </w:pPr>
      <w:r w:rsidRPr="000A59F2">
        <w:rPr>
          <w:rFonts w:ascii="Georgia" w:hAnsi="Georgia"/>
          <w:color w:val="0070C0"/>
        </w:rPr>
        <w:t>Please use the FUNDING table contained in the Excel file attached to this application and insert this below.]</w:t>
      </w:r>
    </w:p>
    <w:p w14:paraId="4F82D9A2" w14:textId="77777777" w:rsidR="000A59F2" w:rsidRPr="000A59F2" w:rsidRDefault="000A59F2" w:rsidP="000A59F2">
      <w:pPr>
        <w:rPr>
          <w:rFonts w:ascii="Georgia" w:hAnsi="Georgia"/>
          <w:color w:val="0070C0"/>
        </w:rPr>
      </w:pPr>
    </w:p>
    <w:p w14:paraId="69E3F9BC" w14:textId="77777777" w:rsidR="000A59F2" w:rsidRPr="000A59F2" w:rsidRDefault="000A59F2" w:rsidP="000A59F2">
      <w:pPr>
        <w:rPr>
          <w:rFonts w:ascii="Georgia" w:hAnsi="Georgia"/>
          <w:color w:val="0070C0"/>
        </w:rPr>
      </w:pPr>
      <w:r w:rsidRPr="000A59F2">
        <w:rPr>
          <w:rFonts w:ascii="Georgia" w:hAnsi="Georgia"/>
          <w:color w:val="0070C0"/>
        </w:rPr>
        <w:t>Text</w:t>
      </w:r>
    </w:p>
    <w:p w14:paraId="69F091FD" w14:textId="77777777" w:rsidR="000A59F2" w:rsidRPr="000A59F2" w:rsidRDefault="000A59F2" w:rsidP="000A59F2">
      <w:pPr>
        <w:rPr>
          <w:rFonts w:ascii="Georgia" w:hAnsi="Georgia"/>
          <w:color w:val="0070C0"/>
        </w:rPr>
      </w:pPr>
    </w:p>
    <w:p w14:paraId="4D1D77F1" w14:textId="77777777" w:rsidR="000A59F2" w:rsidRPr="000A59F2" w:rsidRDefault="000A59F2" w:rsidP="000A59F2">
      <w:pPr>
        <w:rPr>
          <w:rFonts w:ascii="Georgia" w:hAnsi="Georgia"/>
          <w:color w:val="0070C0"/>
        </w:rPr>
      </w:pPr>
    </w:p>
    <w:p w14:paraId="7E8F3B01" w14:textId="77777777" w:rsidR="000A59F2" w:rsidRPr="000A59F2" w:rsidRDefault="000A59F2" w:rsidP="000A59F2">
      <w:pPr>
        <w:rPr>
          <w:rFonts w:ascii="Georgia" w:hAnsi="Georgia"/>
          <w:color w:val="0070C0"/>
        </w:rPr>
      </w:pPr>
      <w:r w:rsidRPr="000A59F2">
        <w:rPr>
          <w:rFonts w:ascii="Georgia" w:hAnsi="Georgia"/>
          <w:noProof/>
          <w:color w:val="0070C0"/>
        </w:rPr>
        <w:object w:dxaOrig="15380" w:dyaOrig="3380" w14:anchorId="32C9451E">
          <v:shape id="_x0000_i1026" type="#_x0000_t75" alt="" style="width:483pt;height:106.5pt;mso-width-percent:0;mso-height-percent:0;mso-width-percent:0;mso-height-percent:0" o:ole="">
            <v:imagedata r:id="rId13" o:title=""/>
          </v:shape>
          <o:OLEObject Type="Embed" ProgID="Excel.Sheet.12" ShapeID="_x0000_i1026" DrawAspect="Content" ObjectID="_1813043259" r:id="rId14"/>
        </w:object>
      </w:r>
    </w:p>
    <w:p w14:paraId="57D78920" w14:textId="77777777" w:rsidR="000A59F2" w:rsidRPr="000A59F2" w:rsidRDefault="000A59F2" w:rsidP="000A59F2">
      <w:pPr>
        <w:rPr>
          <w:rFonts w:ascii="Georgia" w:hAnsi="Georgia"/>
          <w:color w:val="0070C0"/>
        </w:rPr>
      </w:pPr>
    </w:p>
    <w:p w14:paraId="02B482E5" w14:textId="77777777" w:rsidR="000A59F2" w:rsidRPr="000A59F2" w:rsidRDefault="000A59F2" w:rsidP="000A59F2">
      <w:pPr>
        <w:rPr>
          <w:rFonts w:ascii="Georgia" w:hAnsi="Georgia"/>
          <w:color w:val="0070C0"/>
        </w:rPr>
      </w:pPr>
    </w:p>
    <w:p w14:paraId="15CDC69F" w14:textId="77777777" w:rsidR="00AF1E4C" w:rsidRDefault="00AF1E4C" w:rsidP="005E293B">
      <w:pPr>
        <w:rPr>
          <w:rFonts w:asciiTheme="majorHAnsi" w:hAnsiTheme="majorHAnsi" w:cstheme="majorHAnsi"/>
        </w:rPr>
      </w:pPr>
    </w:p>
    <w:p w14:paraId="12806460" w14:textId="77777777" w:rsidR="000A59F2" w:rsidRDefault="000A59F2" w:rsidP="005E293B">
      <w:pPr>
        <w:rPr>
          <w:rFonts w:asciiTheme="majorHAnsi" w:hAnsiTheme="majorHAnsi" w:cstheme="majorHAnsi"/>
        </w:rPr>
      </w:pPr>
    </w:p>
    <w:p w14:paraId="3D230C43" w14:textId="77777777" w:rsidR="000A59F2" w:rsidRDefault="000A59F2" w:rsidP="005E293B">
      <w:pPr>
        <w:rPr>
          <w:rFonts w:asciiTheme="majorHAnsi" w:hAnsiTheme="majorHAnsi" w:cstheme="majorHAnsi"/>
        </w:rPr>
      </w:pPr>
    </w:p>
    <w:p w14:paraId="2B46E5C6" w14:textId="77777777" w:rsidR="000A59F2" w:rsidRDefault="000A59F2" w:rsidP="005E293B">
      <w:pPr>
        <w:rPr>
          <w:rFonts w:asciiTheme="majorHAnsi" w:hAnsiTheme="majorHAnsi" w:cstheme="majorHAnsi"/>
        </w:rPr>
      </w:pPr>
    </w:p>
    <w:p w14:paraId="66592A8C" w14:textId="77777777" w:rsidR="000A59F2" w:rsidRPr="0062069E" w:rsidRDefault="000A59F2" w:rsidP="005E293B">
      <w:pPr>
        <w:rPr>
          <w:rFonts w:asciiTheme="majorHAnsi" w:hAnsiTheme="majorHAnsi" w:cstheme="majorHAnsi"/>
        </w:rPr>
      </w:pPr>
    </w:p>
    <w:p w14:paraId="2212547D" w14:textId="77777777" w:rsidR="000A59F2" w:rsidRPr="000A59F2" w:rsidRDefault="000A59F2" w:rsidP="000A59F2">
      <w:pPr>
        <w:spacing w:before="240" w:after="240"/>
        <w:ind w:left="907"/>
        <w:outlineLvl w:val="0"/>
        <w:rPr>
          <w:rFonts w:ascii="Georgia" w:hAnsi="Georgia"/>
          <w:b/>
          <w:caps/>
          <w:sz w:val="28"/>
        </w:rPr>
      </w:pPr>
      <w:bookmarkStart w:id="11" w:name="_Toc313443271"/>
      <w:bookmarkStart w:id="12" w:name="_Toc495580400"/>
      <w:bookmarkEnd w:id="0"/>
      <w:bookmarkEnd w:id="1"/>
      <w:bookmarkEnd w:id="2"/>
      <w:r w:rsidRPr="000A59F2">
        <w:rPr>
          <w:rFonts w:ascii="Georgia" w:hAnsi="Georgia"/>
          <w:b/>
          <w:caps/>
          <w:sz w:val="28"/>
        </w:rPr>
        <w:lastRenderedPageBreak/>
        <w:t>3.</w:t>
      </w:r>
      <w:r w:rsidRPr="000A59F2">
        <w:rPr>
          <w:rFonts w:ascii="Georgia" w:hAnsi="Georgia"/>
          <w:b/>
          <w:caps/>
          <w:sz w:val="28"/>
        </w:rPr>
        <w:tab/>
        <w:t>Support Request</w:t>
      </w:r>
      <w:bookmarkEnd w:id="11"/>
      <w:bookmarkEnd w:id="12"/>
      <w:r w:rsidRPr="000A59F2">
        <w:rPr>
          <w:rFonts w:ascii="Georgia" w:hAnsi="Georgia"/>
          <w:b/>
          <w:caps/>
          <w:sz w:val="28"/>
        </w:rPr>
        <w:t xml:space="preserve"> </w:t>
      </w:r>
    </w:p>
    <w:p w14:paraId="34400FE2" w14:textId="77777777" w:rsidR="000A59F2" w:rsidRPr="000A59F2" w:rsidRDefault="000A59F2" w:rsidP="000A59F2">
      <w:pPr>
        <w:keepNext/>
        <w:spacing w:before="240" w:after="120"/>
        <w:ind w:left="907"/>
        <w:outlineLvl w:val="1"/>
        <w:rPr>
          <w:rFonts w:ascii="Georgia" w:hAnsi="Georgia"/>
          <w:b/>
          <w:bCs/>
          <w:iCs/>
          <w:sz w:val="28"/>
          <w:szCs w:val="28"/>
        </w:rPr>
      </w:pPr>
      <w:bookmarkStart w:id="13" w:name="_Toc313443272"/>
      <w:bookmarkStart w:id="14" w:name="_Toc495580401"/>
      <w:r w:rsidRPr="000A59F2">
        <w:rPr>
          <w:rFonts w:ascii="Georgia" w:hAnsi="Georgia"/>
          <w:b/>
          <w:bCs/>
          <w:iCs/>
          <w:sz w:val="28"/>
          <w:szCs w:val="28"/>
        </w:rPr>
        <w:t>3.1</w:t>
      </w:r>
      <w:r w:rsidRPr="000A59F2">
        <w:rPr>
          <w:rFonts w:ascii="Georgia" w:hAnsi="Georgia"/>
          <w:b/>
          <w:bCs/>
          <w:iCs/>
          <w:sz w:val="28"/>
          <w:szCs w:val="28"/>
        </w:rPr>
        <w:tab/>
        <w:t>Technical and IPR Support</w:t>
      </w:r>
      <w:bookmarkEnd w:id="13"/>
      <w:bookmarkEnd w:id="14"/>
    </w:p>
    <w:p w14:paraId="18AE2E17" w14:textId="77777777" w:rsidR="000A59F2" w:rsidRPr="000A59F2" w:rsidRDefault="000A59F2" w:rsidP="000A59F2">
      <w:pPr>
        <w:rPr>
          <w:rFonts w:ascii="Georgia" w:hAnsi="Georgia"/>
        </w:rPr>
      </w:pPr>
    </w:p>
    <w:p w14:paraId="6D2AEBCA"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22A49082" w14:textId="77777777" w:rsidR="000A59F2" w:rsidRPr="000A59F2" w:rsidRDefault="000A59F2" w:rsidP="000A59F2">
      <w:pPr>
        <w:rPr>
          <w:rFonts w:ascii="Georgia" w:hAnsi="Georgia"/>
          <w:color w:val="0070C0"/>
        </w:rPr>
      </w:pPr>
    </w:p>
    <w:p w14:paraId="1E4882E7"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Technical or Legal/IPR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develop your product/service. Technical support is typically provided as advisory support and is typically related to the use of space technology, data with space origin or methodologies developed within the space engineering domain. Sometimes access to facilities is available as technical support. IPR support is typically related to patents and other intellectual properties. Note, the support provider may differ for individual ESA BICs. For guidance, please contact the individual ESA BIC that you apply to before you submit the application.]</w:t>
      </w:r>
    </w:p>
    <w:p w14:paraId="5ED289D2" w14:textId="77777777" w:rsidR="000A59F2" w:rsidRPr="000A59F2" w:rsidRDefault="000A59F2" w:rsidP="000A59F2">
      <w:pPr>
        <w:rPr>
          <w:rFonts w:ascii="Georgia" w:hAnsi="Georgia"/>
        </w:rPr>
      </w:pPr>
    </w:p>
    <w:p w14:paraId="4DFE1614" w14:textId="77777777" w:rsidR="000A59F2" w:rsidRPr="000A59F2" w:rsidRDefault="000A59F2" w:rsidP="000A59F2">
      <w:pPr>
        <w:rPr>
          <w:rFonts w:ascii="Georgia" w:hAnsi="Georgia"/>
          <w:color w:val="0070C0"/>
        </w:rPr>
      </w:pPr>
      <w:r w:rsidRPr="000A59F2">
        <w:rPr>
          <w:rFonts w:ascii="Georgia" w:hAnsi="Georgia"/>
          <w:color w:val="0070C0"/>
        </w:rPr>
        <w:t>Text</w:t>
      </w:r>
    </w:p>
    <w:p w14:paraId="27A1E079" w14:textId="77777777" w:rsidR="000A59F2" w:rsidRPr="000A59F2" w:rsidRDefault="000A59F2" w:rsidP="000A59F2">
      <w:pPr>
        <w:rPr>
          <w:rFonts w:ascii="Georgia" w:hAnsi="Georgia"/>
        </w:rPr>
      </w:pPr>
    </w:p>
    <w:p w14:paraId="082D4852" w14:textId="77777777" w:rsidR="000A59F2" w:rsidRPr="000A59F2" w:rsidRDefault="000A59F2" w:rsidP="000A59F2">
      <w:pPr>
        <w:keepNext/>
        <w:spacing w:before="240" w:after="120"/>
        <w:ind w:left="907"/>
        <w:outlineLvl w:val="1"/>
        <w:rPr>
          <w:rFonts w:ascii="Georgia" w:hAnsi="Georgia"/>
          <w:b/>
          <w:bCs/>
          <w:iCs/>
          <w:sz w:val="28"/>
          <w:szCs w:val="28"/>
        </w:rPr>
      </w:pPr>
      <w:bookmarkStart w:id="15" w:name="_Toc313443273"/>
      <w:bookmarkStart w:id="16" w:name="_Toc495580402"/>
      <w:r w:rsidRPr="000A59F2">
        <w:rPr>
          <w:rFonts w:ascii="Georgia" w:hAnsi="Georgia"/>
          <w:b/>
          <w:bCs/>
          <w:iCs/>
          <w:sz w:val="28"/>
          <w:szCs w:val="28"/>
        </w:rPr>
        <w:t>3.2</w:t>
      </w:r>
      <w:r w:rsidRPr="000A59F2">
        <w:rPr>
          <w:rFonts w:ascii="Georgia" w:hAnsi="Georgia"/>
          <w:b/>
          <w:bCs/>
          <w:iCs/>
          <w:sz w:val="28"/>
          <w:szCs w:val="28"/>
        </w:rPr>
        <w:tab/>
        <w:t>Business Support</w:t>
      </w:r>
      <w:bookmarkEnd w:id="15"/>
      <w:bookmarkEnd w:id="16"/>
    </w:p>
    <w:p w14:paraId="4C3C1468" w14:textId="77777777" w:rsidR="000A59F2" w:rsidRPr="000A59F2" w:rsidRDefault="000A59F2" w:rsidP="000A59F2">
      <w:pPr>
        <w:rPr>
          <w:rFonts w:ascii="Georgia" w:hAnsi="Georgia"/>
        </w:rPr>
      </w:pPr>
    </w:p>
    <w:p w14:paraId="37E7B07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4E69F1DD" w14:textId="77777777" w:rsidR="000A59F2" w:rsidRPr="000A59F2" w:rsidRDefault="000A59F2" w:rsidP="000A59F2">
      <w:pPr>
        <w:rPr>
          <w:rFonts w:ascii="Georgia" w:hAnsi="Georgia"/>
          <w:color w:val="0070C0"/>
        </w:rPr>
      </w:pPr>
    </w:p>
    <w:p w14:paraId="5170984E"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Business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678FCD30" w14:textId="77777777" w:rsidR="000A59F2" w:rsidRPr="000A59F2" w:rsidRDefault="000A59F2" w:rsidP="000A59F2">
      <w:pPr>
        <w:rPr>
          <w:rFonts w:ascii="Georgia" w:hAnsi="Georgia"/>
        </w:rPr>
      </w:pPr>
    </w:p>
    <w:p w14:paraId="12BF9703" w14:textId="77777777" w:rsidR="000A59F2" w:rsidRPr="000A59F2" w:rsidRDefault="000A59F2" w:rsidP="000A59F2">
      <w:pPr>
        <w:rPr>
          <w:rFonts w:ascii="Georgia" w:hAnsi="Georgia"/>
          <w:color w:val="0070C0"/>
        </w:rPr>
      </w:pPr>
      <w:r w:rsidRPr="000A59F2">
        <w:rPr>
          <w:rFonts w:ascii="Georgia" w:hAnsi="Georgia"/>
          <w:color w:val="0070C0"/>
        </w:rPr>
        <w:t>Text</w:t>
      </w:r>
    </w:p>
    <w:p w14:paraId="5B110922" w14:textId="77777777" w:rsidR="000A59F2" w:rsidRPr="000A59F2" w:rsidRDefault="000A59F2" w:rsidP="000A59F2">
      <w:pPr>
        <w:rPr>
          <w:rFonts w:ascii="Georgia" w:hAnsi="Georgia"/>
        </w:rPr>
      </w:pPr>
    </w:p>
    <w:p w14:paraId="37983C49" w14:textId="77777777" w:rsidR="000A59F2" w:rsidRPr="000A59F2" w:rsidRDefault="000A59F2" w:rsidP="000A59F2">
      <w:pPr>
        <w:keepNext/>
        <w:spacing w:before="240" w:after="120"/>
        <w:ind w:left="907"/>
        <w:outlineLvl w:val="1"/>
        <w:rPr>
          <w:rFonts w:ascii="Georgia" w:hAnsi="Georgia"/>
          <w:b/>
          <w:bCs/>
          <w:iCs/>
          <w:sz w:val="28"/>
          <w:szCs w:val="28"/>
        </w:rPr>
      </w:pPr>
      <w:bookmarkStart w:id="17" w:name="_Toc313443274"/>
      <w:bookmarkStart w:id="18" w:name="_Toc495580403"/>
      <w:r w:rsidRPr="000A59F2">
        <w:rPr>
          <w:rFonts w:ascii="Georgia" w:hAnsi="Georgia"/>
          <w:b/>
          <w:bCs/>
          <w:iCs/>
          <w:sz w:val="28"/>
          <w:szCs w:val="28"/>
        </w:rPr>
        <w:t>3.3</w:t>
      </w:r>
      <w:r w:rsidRPr="000A59F2">
        <w:rPr>
          <w:rFonts w:ascii="Georgia" w:hAnsi="Georgia"/>
          <w:b/>
          <w:bCs/>
          <w:iCs/>
          <w:sz w:val="28"/>
          <w:szCs w:val="28"/>
        </w:rPr>
        <w:tab/>
        <w:t>Office Support</w:t>
      </w:r>
      <w:bookmarkEnd w:id="17"/>
      <w:bookmarkEnd w:id="18"/>
    </w:p>
    <w:p w14:paraId="664D9BAD" w14:textId="77777777" w:rsidR="000A59F2" w:rsidRPr="000A59F2" w:rsidRDefault="000A59F2" w:rsidP="000A59F2">
      <w:pPr>
        <w:rPr>
          <w:rFonts w:ascii="Georgia" w:hAnsi="Georgia"/>
        </w:rPr>
      </w:pPr>
    </w:p>
    <w:p w14:paraId="4A5A2FE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00ECE559" w14:textId="77777777" w:rsidR="000A59F2" w:rsidRPr="000A59F2" w:rsidRDefault="000A59F2" w:rsidP="000A59F2">
      <w:pPr>
        <w:rPr>
          <w:rFonts w:ascii="Georgia" w:hAnsi="Georgia"/>
          <w:color w:val="0070C0"/>
        </w:rPr>
      </w:pPr>
    </w:p>
    <w:p w14:paraId="1B2749CC" w14:textId="77777777" w:rsidR="000A59F2" w:rsidRPr="000A59F2" w:rsidRDefault="000A59F2" w:rsidP="000A59F2">
      <w:pPr>
        <w:rPr>
          <w:rFonts w:ascii="Georgia" w:hAnsi="Georgia"/>
          <w:color w:val="0070C0"/>
        </w:rPr>
      </w:pPr>
      <w:r w:rsidRPr="000A59F2">
        <w:rPr>
          <w:rFonts w:ascii="Georgia" w:hAnsi="Georgia"/>
          <w:color w:val="0070C0"/>
        </w:rPr>
        <w:t>[Please define the number of desk places and further requirements such as laboratory space. Please note, that you will typically be required to rent office or lab space, while common facilities at the ESA BIC may be provided free of charge during incubation, such as meeting rooms. For guidance, please contact the individual ESA BIC that you apply to before you submit the application.]</w:t>
      </w:r>
    </w:p>
    <w:p w14:paraId="4D46CF02" w14:textId="77777777" w:rsidR="000A59F2" w:rsidRPr="000A59F2" w:rsidRDefault="000A59F2" w:rsidP="000A59F2">
      <w:pPr>
        <w:rPr>
          <w:rFonts w:ascii="Georgia" w:hAnsi="Georgia"/>
          <w:color w:val="0070C0"/>
        </w:rPr>
      </w:pPr>
    </w:p>
    <w:p w14:paraId="30805209" w14:textId="77777777" w:rsidR="000A59F2" w:rsidRPr="000A59F2" w:rsidRDefault="000A59F2" w:rsidP="000A59F2">
      <w:pPr>
        <w:rPr>
          <w:rFonts w:ascii="Georgia" w:hAnsi="Georgia"/>
          <w:color w:val="0070C0"/>
        </w:rPr>
      </w:pPr>
      <w:r w:rsidRPr="000A59F2">
        <w:rPr>
          <w:rFonts w:ascii="Georgia" w:hAnsi="Georgia"/>
          <w:color w:val="0070C0"/>
        </w:rPr>
        <w:t>Text</w:t>
      </w:r>
    </w:p>
    <w:p w14:paraId="2709AAEB" w14:textId="77777777" w:rsidR="005B2123" w:rsidRPr="0062069E" w:rsidRDefault="005B2123">
      <w:pPr>
        <w:suppressAutoHyphens w:val="0"/>
        <w:jc w:val="left"/>
        <w:rPr>
          <w:rFonts w:asciiTheme="majorHAnsi" w:hAnsiTheme="majorHAnsi" w:cstheme="majorHAnsi"/>
          <w:color w:val="0070C0"/>
        </w:rPr>
      </w:pPr>
      <w:r w:rsidRPr="0062069E">
        <w:rPr>
          <w:rFonts w:asciiTheme="majorHAnsi" w:hAnsiTheme="majorHAnsi" w:cstheme="majorHAnsi"/>
          <w:color w:val="0070C0"/>
        </w:rPr>
        <w:br w:type="page"/>
      </w:r>
    </w:p>
    <w:p w14:paraId="4B39DF07" w14:textId="77777777" w:rsidR="005B2123" w:rsidRDefault="005B2123" w:rsidP="005B2123">
      <w:pPr>
        <w:pStyle w:val="berschrift1"/>
        <w:numPr>
          <w:ilvl w:val="0"/>
          <w:numId w:val="0"/>
        </w:numPr>
        <w:ind w:left="907" w:hanging="907"/>
        <w:rPr>
          <w:rFonts w:asciiTheme="majorHAnsi" w:hAnsiTheme="majorHAnsi" w:cstheme="majorHAnsi"/>
          <w:sz w:val="24"/>
        </w:rPr>
      </w:pPr>
      <w:bookmarkStart w:id="19" w:name="_Toc445814640"/>
      <w:bookmarkStart w:id="20" w:name="_Toc457293655"/>
      <w:bookmarkStart w:id="21" w:name="_Toc515884712"/>
      <w:bookmarkStart w:id="22" w:name="_Toc515956480"/>
      <w:bookmarkStart w:id="23" w:name="_Toc515956604"/>
      <w:bookmarkStart w:id="24" w:name="_Toc98157431"/>
      <w:r w:rsidRPr="0062069E">
        <w:rPr>
          <w:rFonts w:asciiTheme="majorHAnsi" w:hAnsiTheme="majorHAnsi" w:cstheme="majorHAnsi"/>
          <w:sz w:val="24"/>
        </w:rPr>
        <w:lastRenderedPageBreak/>
        <w:t>Additional Information about Partners of ESA BIC Bavaria</w:t>
      </w:r>
      <w:bookmarkEnd w:id="19"/>
      <w:bookmarkEnd w:id="20"/>
      <w:bookmarkEnd w:id="21"/>
      <w:bookmarkEnd w:id="22"/>
      <w:bookmarkEnd w:id="23"/>
      <w:bookmarkEnd w:id="24"/>
    </w:p>
    <w:p w14:paraId="74C5245E" w14:textId="05EB2A71" w:rsidR="000A59F2" w:rsidRDefault="000A59F2" w:rsidP="000A59F2">
      <w:r>
        <w:rPr>
          <w:rFonts w:ascii="Georgia" w:hAnsi="Georgia"/>
          <w:color w:val="0070C0"/>
        </w:rPr>
        <w:t xml:space="preserve">This section does not count to the </w:t>
      </w:r>
      <w:r w:rsidR="00DA6C23">
        <w:rPr>
          <w:rFonts w:ascii="Georgia" w:hAnsi="Georgia"/>
          <w:color w:val="0070C0"/>
        </w:rPr>
        <w:t>10-page</w:t>
      </w:r>
      <w:r>
        <w:rPr>
          <w:rFonts w:ascii="Georgia" w:hAnsi="Georgia"/>
          <w:color w:val="0070C0"/>
        </w:rPr>
        <w:t xml:space="preserve"> limit. Please only mark the relevant areas from your selected location partner and delete the sections of other partners.</w:t>
      </w:r>
    </w:p>
    <w:p w14:paraId="0D060DBA" w14:textId="77777777" w:rsidR="000A59F2" w:rsidRPr="000A59F2" w:rsidRDefault="000A59F2" w:rsidP="000A59F2"/>
    <w:p w14:paraId="062DEC7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Oberpfaffenhofen / DLR:</w:t>
      </w:r>
    </w:p>
    <w:p w14:paraId="2AD500F9"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48931A5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At DLR site Oberpfaffenhofen about 1700 employees work in the areas mission operations for manned and unmanned spaceflight activities including GALILEO, remote sensing, high frequency and radar technologies, atmospheric physics, communications, navigation, robotics and mechatronics.</w:t>
      </w:r>
    </w:p>
    <w:p w14:paraId="4E6632D4"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Department Technology Marketing is present at all DLR sites in Germany screening and evaluating research competences and results of more than 30 institutes. Together with the scientists we develop ideas for new products and services which may have potentials for a new business to be a basis for startups.</w:t>
      </w:r>
    </w:p>
    <w:p w14:paraId="41B8C3D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DLR will increase the opportunities to create new spin-offs by getting ideas for new products from several space related research institutions spread all over Germany. This will demonstrate the social and </w:t>
      </w:r>
      <w:proofErr w:type="spellStart"/>
      <w:r w:rsidRPr="0062069E">
        <w:rPr>
          <w:rFonts w:asciiTheme="majorHAnsi" w:hAnsiTheme="majorHAnsi" w:cstheme="majorHAnsi"/>
        </w:rPr>
        <w:t>economical</w:t>
      </w:r>
      <w:proofErr w:type="spellEnd"/>
      <w:r w:rsidRPr="0062069E">
        <w:rPr>
          <w:rFonts w:asciiTheme="majorHAnsi" w:hAnsiTheme="majorHAnsi" w:cstheme="majorHAnsi"/>
        </w:rPr>
        <w:t xml:space="preserve"> benefits from manned and unmanned spaceflight and space research activities.</w:t>
      </w:r>
    </w:p>
    <w:p w14:paraId="683DB3E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22B3927"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cross-functional core competencies as drivers to the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5C808C4" w14:textId="77777777" w:rsidTr="00070BA0">
        <w:tc>
          <w:tcPr>
            <w:tcW w:w="9210" w:type="dxa"/>
          </w:tcPr>
          <w:p w14:paraId="6F3C424A"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61694B5B" w14:textId="77777777" w:rsidTr="00070BA0">
        <w:tc>
          <w:tcPr>
            <w:tcW w:w="9210" w:type="dxa"/>
          </w:tcPr>
          <w:p w14:paraId="1605390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 performance materials and structures</w:t>
            </w:r>
          </w:p>
        </w:tc>
      </w:tr>
      <w:tr w:rsidR="005B2123" w:rsidRPr="0062069E" w14:paraId="13D32398" w14:textId="77777777" w:rsidTr="00070BA0">
        <w:tc>
          <w:tcPr>
            <w:tcW w:w="9210" w:type="dxa"/>
          </w:tcPr>
          <w:p w14:paraId="1F7CDA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Coatings</w:t>
            </w:r>
          </w:p>
        </w:tc>
      </w:tr>
      <w:tr w:rsidR="005B2123" w:rsidRPr="0062069E" w14:paraId="4B4E199E" w14:textId="77777777" w:rsidTr="00070BA0">
        <w:tc>
          <w:tcPr>
            <w:tcW w:w="9210" w:type="dxa"/>
          </w:tcPr>
          <w:p w14:paraId="26093BF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 and Mechatronics</w:t>
            </w:r>
          </w:p>
        </w:tc>
      </w:tr>
      <w:tr w:rsidR="005B2123" w:rsidRPr="0062069E" w14:paraId="54BB2FDB" w14:textId="77777777" w:rsidTr="00070BA0">
        <w:tc>
          <w:tcPr>
            <w:tcW w:w="9210" w:type="dxa"/>
          </w:tcPr>
          <w:p w14:paraId="0E39A6A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Commercial satellite applications</w:t>
            </w:r>
          </w:p>
        </w:tc>
      </w:tr>
      <w:tr w:rsidR="005B2123" w:rsidRPr="0062069E" w14:paraId="0C137CFB" w14:textId="77777777" w:rsidTr="00070BA0">
        <w:tc>
          <w:tcPr>
            <w:tcW w:w="9210" w:type="dxa"/>
          </w:tcPr>
          <w:p w14:paraId="2C27C09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Intelligent traffics systems and driver assistance</w:t>
            </w:r>
          </w:p>
        </w:tc>
      </w:tr>
      <w:tr w:rsidR="005B2123" w:rsidRPr="0062069E" w14:paraId="556AB979" w14:textId="77777777" w:rsidTr="00070BA0">
        <w:tc>
          <w:tcPr>
            <w:tcW w:w="9210" w:type="dxa"/>
          </w:tcPr>
          <w:p w14:paraId="62AE57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analysis and detection methods</w:t>
            </w:r>
          </w:p>
        </w:tc>
      </w:tr>
      <w:tr w:rsidR="005B2123" w:rsidRPr="0062069E" w14:paraId="70E3B5B8" w14:textId="77777777" w:rsidTr="00070BA0">
        <w:tc>
          <w:tcPr>
            <w:tcW w:w="9210" w:type="dxa"/>
          </w:tcPr>
          <w:p w14:paraId="7A5A2F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transformation and combustion</w:t>
            </w:r>
          </w:p>
        </w:tc>
      </w:tr>
      <w:tr w:rsidR="005B2123" w:rsidRPr="0062069E" w14:paraId="46BDBC7D" w14:textId="77777777" w:rsidTr="00070BA0">
        <w:tc>
          <w:tcPr>
            <w:tcW w:w="9210" w:type="dxa"/>
          </w:tcPr>
          <w:p w14:paraId="6ABF44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systems, layout and dimensioning</w:t>
            </w:r>
          </w:p>
        </w:tc>
      </w:tr>
      <w:tr w:rsidR="005B2123" w:rsidRPr="0062069E" w14:paraId="08EDC05D" w14:textId="77777777" w:rsidTr="00070BA0">
        <w:tc>
          <w:tcPr>
            <w:tcW w:w="9210" w:type="dxa"/>
          </w:tcPr>
          <w:p w14:paraId="77F4E47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Cooling systems</w:t>
            </w:r>
          </w:p>
        </w:tc>
      </w:tr>
      <w:tr w:rsidR="005B2123" w:rsidRPr="0062069E" w14:paraId="3383FA71" w14:textId="77777777" w:rsidTr="00070BA0">
        <w:tc>
          <w:tcPr>
            <w:tcW w:w="9210" w:type="dxa"/>
          </w:tcPr>
          <w:p w14:paraId="23F9718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Acoustics </w:t>
            </w:r>
          </w:p>
        </w:tc>
      </w:tr>
      <w:tr w:rsidR="005B2123" w:rsidRPr="0062069E" w14:paraId="46750A6F" w14:textId="77777777" w:rsidTr="00070BA0">
        <w:tc>
          <w:tcPr>
            <w:tcW w:w="9210" w:type="dxa"/>
          </w:tcPr>
          <w:p w14:paraId="692B8AB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systems</w:t>
            </w:r>
          </w:p>
        </w:tc>
      </w:tr>
    </w:tbl>
    <w:p w14:paraId="131E2582" w14:textId="77777777" w:rsidR="005B2123" w:rsidRPr="0062069E" w:rsidRDefault="005B2123" w:rsidP="005B2123">
      <w:pPr>
        <w:spacing w:before="120" w:after="120"/>
        <w:rPr>
          <w:rFonts w:asciiTheme="majorHAnsi" w:hAnsiTheme="majorHAnsi" w:cstheme="majorHAnsi"/>
        </w:rPr>
      </w:pPr>
      <w:r w:rsidRPr="0062069E">
        <w:rPr>
          <w:rFonts w:asciiTheme="majorHAnsi" w:hAnsiTheme="majorHAnsi" w:cstheme="majorHAnsi"/>
        </w:rPr>
        <w:t>DLR technical expertise for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1F09C723" w14:textId="77777777" w:rsidTr="00070BA0">
        <w:tc>
          <w:tcPr>
            <w:tcW w:w="9210" w:type="dxa"/>
          </w:tcPr>
          <w:p w14:paraId="0691B642"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2DE04726" w14:textId="77777777" w:rsidTr="00070BA0">
        <w:tc>
          <w:tcPr>
            <w:tcW w:w="9210" w:type="dxa"/>
          </w:tcPr>
          <w:p w14:paraId="552956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4409A97C" w14:textId="77777777" w:rsidTr="00070BA0">
        <w:tc>
          <w:tcPr>
            <w:tcW w:w="9210" w:type="dxa"/>
          </w:tcPr>
          <w:p w14:paraId="101656B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43992507" w14:textId="77777777" w:rsidTr="00070BA0">
        <w:tc>
          <w:tcPr>
            <w:tcW w:w="9210" w:type="dxa"/>
          </w:tcPr>
          <w:p w14:paraId="41B7CF5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tc>
      </w:tr>
      <w:tr w:rsidR="005B2123" w:rsidRPr="0062069E" w14:paraId="3B379AAA" w14:textId="77777777" w:rsidTr="00070BA0">
        <w:tc>
          <w:tcPr>
            <w:tcW w:w="9210" w:type="dxa"/>
          </w:tcPr>
          <w:p w14:paraId="652E45C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1B11E0DE" w14:textId="77777777" w:rsidTr="00070BA0">
        <w:tc>
          <w:tcPr>
            <w:tcW w:w="9210" w:type="dxa"/>
          </w:tcPr>
          <w:p w14:paraId="5F354E8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622B67B7" w14:textId="77777777" w:rsidTr="00070BA0">
        <w:tc>
          <w:tcPr>
            <w:tcW w:w="9210" w:type="dxa"/>
          </w:tcPr>
          <w:p w14:paraId="17EC5FF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Deployment</w:t>
            </w:r>
          </w:p>
        </w:tc>
      </w:tr>
    </w:tbl>
    <w:p w14:paraId="3636CC85" w14:textId="77777777" w:rsidR="005B2123" w:rsidRPr="0062069E" w:rsidRDefault="005B2123" w:rsidP="005B2123">
      <w:pPr>
        <w:rPr>
          <w:rFonts w:asciiTheme="majorHAnsi" w:hAnsiTheme="majorHAnsi" w:cstheme="majorHAnsi"/>
          <w:b/>
        </w:rPr>
      </w:pPr>
    </w:p>
    <w:p w14:paraId="31FC23C6" w14:textId="30F54191" w:rsidR="005B2123" w:rsidRPr="0062069E" w:rsidRDefault="005B2123">
      <w:pPr>
        <w:suppressAutoHyphens w:val="0"/>
        <w:jc w:val="left"/>
        <w:rPr>
          <w:rFonts w:asciiTheme="majorHAnsi" w:hAnsiTheme="majorHAnsi" w:cstheme="majorHAnsi"/>
          <w:b/>
        </w:rPr>
      </w:pPr>
      <w:r w:rsidRPr="0062069E">
        <w:rPr>
          <w:rFonts w:asciiTheme="majorHAnsi" w:hAnsiTheme="majorHAnsi" w:cstheme="majorHAnsi"/>
          <w:b/>
        </w:rPr>
        <w:br w:type="page"/>
      </w:r>
    </w:p>
    <w:p w14:paraId="0BB57692"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DLR Oberpfaffenhofen site core activities</w:t>
      </w:r>
    </w:p>
    <w:tbl>
      <w:tblPr>
        <w:tblW w:w="9060" w:type="dxa"/>
        <w:jc w:val="center"/>
        <w:tblLook w:val="0000" w:firstRow="0" w:lastRow="0" w:firstColumn="0" w:lastColumn="0" w:noHBand="0" w:noVBand="0"/>
      </w:tblPr>
      <w:tblGrid>
        <w:gridCol w:w="7410"/>
        <w:gridCol w:w="1650"/>
      </w:tblGrid>
      <w:tr w:rsidR="005B2123" w:rsidRPr="0062069E" w14:paraId="38F334F5"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C0C0C0"/>
          </w:tcPr>
          <w:p w14:paraId="4B927BCE"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C0C0C0"/>
          </w:tcPr>
          <w:p w14:paraId="4DA47397"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4B49519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65437152"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Technology</w:t>
            </w:r>
          </w:p>
        </w:tc>
        <w:tc>
          <w:tcPr>
            <w:tcW w:w="1650" w:type="dxa"/>
            <w:vMerge w:val="restart"/>
            <w:tcBorders>
              <w:top w:val="nil"/>
              <w:left w:val="single" w:sz="4" w:space="0" w:color="auto"/>
              <w:bottom w:val="nil"/>
              <w:right w:val="single" w:sz="8" w:space="0" w:color="auto"/>
            </w:tcBorders>
            <w:noWrap/>
            <w:vAlign w:val="bottom"/>
          </w:tcPr>
          <w:p w14:paraId="675F3A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AA86800" w14:textId="77777777" w:rsidTr="00070BA0">
        <w:trPr>
          <w:cantSplit/>
          <w:trHeight w:val="465"/>
          <w:jc w:val="center"/>
        </w:trPr>
        <w:tc>
          <w:tcPr>
            <w:tcW w:w="7410" w:type="dxa"/>
            <w:tcBorders>
              <w:top w:val="nil"/>
              <w:left w:val="single" w:sz="8" w:space="0" w:color="auto"/>
              <w:bottom w:val="nil"/>
              <w:right w:val="single" w:sz="4" w:space="0" w:color="auto"/>
            </w:tcBorders>
          </w:tcPr>
          <w:p w14:paraId="56CC8A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 and processors for SAR (Synthetic Aperture Radar)</w:t>
            </w:r>
          </w:p>
          <w:p w14:paraId="7FE210B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Generation of Digital Elevation Models (DEM), environmental and traffic monitoring, marine remote sensing </w:t>
            </w:r>
          </w:p>
          <w:p w14:paraId="1EA778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Retrieval of information (image analysis, optical pattern recognition photogrammetry, interpretation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optical satellite data, 3-dimensional mapping) </w:t>
            </w:r>
          </w:p>
          <w:p w14:paraId="19C1AA2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Spectrometric sounding of the atmosphere  </w:t>
            </w:r>
          </w:p>
          <w:p w14:paraId="35A98B9C" w14:textId="77777777" w:rsidR="005B2123" w:rsidRPr="0062069E" w:rsidRDefault="005B2123" w:rsidP="00070BA0">
            <w:pPr>
              <w:ind w:left="432"/>
              <w:rPr>
                <w:rFonts w:asciiTheme="majorHAnsi" w:hAnsiTheme="majorHAnsi" w:cstheme="majorHAnsi"/>
              </w:rPr>
            </w:pPr>
          </w:p>
        </w:tc>
        <w:tc>
          <w:tcPr>
            <w:tcW w:w="1650" w:type="dxa"/>
            <w:vMerge/>
            <w:tcBorders>
              <w:top w:val="nil"/>
              <w:left w:val="single" w:sz="4" w:space="0" w:color="auto"/>
              <w:bottom w:val="nil"/>
              <w:right w:val="single" w:sz="8" w:space="0" w:color="auto"/>
            </w:tcBorders>
            <w:vAlign w:val="center"/>
          </w:tcPr>
          <w:p w14:paraId="445DB9A9" w14:textId="77777777" w:rsidR="005B2123" w:rsidRPr="0062069E" w:rsidRDefault="005B2123" w:rsidP="00070BA0">
            <w:pPr>
              <w:rPr>
                <w:rFonts w:asciiTheme="majorHAnsi" w:hAnsiTheme="majorHAnsi" w:cstheme="majorHAnsi"/>
              </w:rPr>
            </w:pPr>
          </w:p>
        </w:tc>
      </w:tr>
      <w:tr w:rsidR="005B2123" w:rsidRPr="0062069E" w14:paraId="6D9E2662"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09AABF8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Data Center</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7681D39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749B93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7336D2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development and services for airborne and satellite-based earth observation</w:t>
            </w:r>
          </w:p>
          <w:p w14:paraId="3AEFF64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Reception from data of earth observation satellites from stationary antenna facilities and transportable receiving systems</w:t>
            </w:r>
          </w:p>
          <w:p w14:paraId="22C875C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Long-term archiving in the National Remote Sensing Data Library</w:t>
            </w:r>
          </w:p>
          <w:p w14:paraId="7F5A7D7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Rapid mapping </w:t>
            </w:r>
          </w:p>
          <w:p w14:paraId="4D8D72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User services like Center for Satellite based Crisis Information (ZKI) and </w:t>
            </w:r>
            <w:proofErr w:type="spellStart"/>
            <w:r w:rsidRPr="0062069E">
              <w:rPr>
                <w:rFonts w:asciiTheme="majorHAnsi" w:hAnsiTheme="majorHAnsi" w:cstheme="majorHAnsi"/>
              </w:rPr>
              <w:t>GeoVisualization</w:t>
            </w:r>
            <w:proofErr w:type="spellEnd"/>
            <w:r w:rsidRPr="0062069E">
              <w:rPr>
                <w:rFonts w:asciiTheme="majorHAnsi" w:hAnsiTheme="majorHAnsi" w:cstheme="majorHAnsi"/>
              </w:rPr>
              <w:t xml:space="preserve"> Center (</w:t>
            </w:r>
            <w:proofErr w:type="spellStart"/>
            <w:r w:rsidRPr="0062069E">
              <w:rPr>
                <w:rFonts w:asciiTheme="majorHAnsi" w:hAnsiTheme="majorHAnsi" w:cstheme="majorHAnsi"/>
              </w:rPr>
              <w:t>GeoVIS</w:t>
            </w:r>
            <w:proofErr w:type="spellEnd"/>
            <w:r w:rsidRPr="0062069E">
              <w:rPr>
                <w:rFonts w:asciiTheme="majorHAnsi" w:hAnsiTheme="majorHAnsi" w:cstheme="majorHAnsi"/>
              </w:rPr>
              <w:t xml:space="preserve">) </w:t>
            </w:r>
          </w:p>
          <w:p w14:paraId="4661870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Acting on behalf of ESA as data and processing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European and international earth observation missions</w:t>
            </w:r>
          </w:p>
          <w:p w14:paraId="268511B9"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8" w:space="0" w:color="000000"/>
              <w:right w:val="single" w:sz="8" w:space="0" w:color="auto"/>
            </w:tcBorders>
            <w:vAlign w:val="center"/>
          </w:tcPr>
          <w:p w14:paraId="5A05B04F" w14:textId="77777777" w:rsidR="005B2123" w:rsidRPr="0062069E" w:rsidRDefault="005B2123" w:rsidP="00070BA0">
            <w:pPr>
              <w:rPr>
                <w:rFonts w:asciiTheme="majorHAnsi" w:hAnsiTheme="majorHAnsi" w:cstheme="majorHAnsi"/>
              </w:rPr>
            </w:pPr>
          </w:p>
        </w:tc>
      </w:tr>
      <w:tr w:rsidR="005B2123" w:rsidRPr="0062069E" w14:paraId="26DA4102"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5252554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Robotics and Mechatronics</w:t>
            </w:r>
          </w:p>
        </w:tc>
        <w:tc>
          <w:tcPr>
            <w:tcW w:w="1650" w:type="dxa"/>
            <w:vMerge w:val="restart"/>
            <w:tcBorders>
              <w:top w:val="nil"/>
              <w:left w:val="single" w:sz="4" w:space="0" w:color="auto"/>
              <w:bottom w:val="nil"/>
              <w:right w:val="single" w:sz="8" w:space="0" w:color="auto"/>
            </w:tcBorders>
            <w:noWrap/>
            <w:vAlign w:val="bottom"/>
          </w:tcPr>
          <w:p w14:paraId="3B9D91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5E778E4"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DFCADC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Systems and components as intelligent mechanism for aircraft, spaceflight and medicine</w:t>
            </w:r>
          </w:p>
          <w:p w14:paraId="01A2E8F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Integration of mechanics, electronics and information technology</w:t>
            </w:r>
          </w:p>
          <w:p w14:paraId="61D0C8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Interdisciplinary, multi-physical modelling, computer-aided optimisation and simulation </w:t>
            </w:r>
          </w:p>
          <w:p w14:paraId="21AA2A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Spaceflight: Development of remote control, partly autonomous robot systems and </w:t>
            </w:r>
            <w:proofErr w:type="spellStart"/>
            <w:r w:rsidRPr="0062069E">
              <w:rPr>
                <w:rFonts w:asciiTheme="majorHAnsi" w:hAnsiTheme="majorHAnsi" w:cstheme="majorHAnsi"/>
              </w:rPr>
              <w:t>robonauts</w:t>
            </w:r>
            <w:proofErr w:type="spellEnd"/>
            <w:r w:rsidRPr="0062069E">
              <w:rPr>
                <w:rFonts w:asciiTheme="majorHAnsi" w:hAnsiTheme="majorHAnsi" w:cstheme="majorHAnsi"/>
              </w:rPr>
              <w:t xml:space="preserve"> for orbital services and exploration</w:t>
            </w:r>
          </w:p>
          <w:p w14:paraId="182A8A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Aeronautics: Design tools for robust flight control systems and energy optimisation </w:t>
            </w:r>
          </w:p>
          <w:p w14:paraId="33033CA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Vehicle technology: </w:t>
            </w:r>
            <w:proofErr w:type="spellStart"/>
            <w:r w:rsidRPr="0062069E">
              <w:rPr>
                <w:rFonts w:asciiTheme="majorHAnsi" w:hAnsiTheme="majorHAnsi" w:cstheme="majorHAnsi"/>
              </w:rPr>
              <w:t>Mechtronic</w:t>
            </w:r>
            <w:proofErr w:type="spellEnd"/>
            <w:r w:rsidRPr="0062069E">
              <w:rPr>
                <w:rFonts w:asciiTheme="majorHAnsi" w:hAnsiTheme="majorHAnsi" w:cstheme="majorHAnsi"/>
              </w:rPr>
              <w:t xml:space="preserve"> concepts, drive-by-wire</w:t>
            </w:r>
          </w:p>
          <w:p w14:paraId="1E3BC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3-dimensional man-machine interfaces</w:t>
            </w:r>
          </w:p>
          <w:p w14:paraId="775055B3" w14:textId="77777777" w:rsidR="005B2123" w:rsidRPr="0062069E" w:rsidRDefault="005B2123" w:rsidP="00070BA0">
            <w:pPr>
              <w:rPr>
                <w:rFonts w:asciiTheme="majorHAnsi" w:hAnsiTheme="majorHAnsi" w:cstheme="majorHAnsi"/>
              </w:rPr>
            </w:pPr>
          </w:p>
        </w:tc>
        <w:tc>
          <w:tcPr>
            <w:tcW w:w="1650" w:type="dxa"/>
            <w:vMerge/>
            <w:tcBorders>
              <w:top w:val="nil"/>
              <w:left w:val="single" w:sz="4" w:space="0" w:color="auto"/>
              <w:bottom w:val="single" w:sz="8" w:space="0" w:color="auto"/>
              <w:right w:val="single" w:sz="8" w:space="0" w:color="auto"/>
            </w:tcBorders>
            <w:vAlign w:val="center"/>
          </w:tcPr>
          <w:p w14:paraId="5FF49AE7" w14:textId="77777777" w:rsidR="005B2123" w:rsidRPr="0062069E" w:rsidRDefault="005B2123" w:rsidP="00070BA0">
            <w:pPr>
              <w:rPr>
                <w:rFonts w:asciiTheme="majorHAnsi" w:hAnsiTheme="majorHAnsi" w:cstheme="majorHAnsi"/>
              </w:rPr>
            </w:pPr>
          </w:p>
        </w:tc>
      </w:tr>
    </w:tbl>
    <w:p w14:paraId="3F3A2FA5" w14:textId="77777777" w:rsidR="005B2123" w:rsidRPr="0062069E" w:rsidRDefault="005B2123">
      <w:pPr>
        <w:rPr>
          <w:rFonts w:asciiTheme="majorHAnsi" w:hAnsiTheme="majorHAnsi" w:cstheme="majorHAnsi"/>
        </w:rPr>
      </w:pPr>
      <w:r w:rsidRPr="0062069E">
        <w:rPr>
          <w:rFonts w:asciiTheme="majorHAnsi" w:hAnsiTheme="majorHAnsi" w:cstheme="majorHAnsi"/>
        </w:rPr>
        <w:br w:type="page"/>
      </w:r>
    </w:p>
    <w:tbl>
      <w:tblPr>
        <w:tblW w:w="9060" w:type="dxa"/>
        <w:jc w:val="center"/>
        <w:tblLook w:val="0000" w:firstRow="0" w:lastRow="0" w:firstColumn="0" w:lastColumn="0" w:noHBand="0" w:noVBand="0"/>
      </w:tblPr>
      <w:tblGrid>
        <w:gridCol w:w="7410"/>
        <w:gridCol w:w="1650"/>
      </w:tblGrid>
      <w:tr w:rsidR="005B2123" w:rsidRPr="0062069E" w14:paraId="5B6F2559"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5C15AF06" w14:textId="08AF115F" w:rsidR="005B2123" w:rsidRPr="0062069E" w:rsidRDefault="005B2123" w:rsidP="00070BA0">
            <w:pPr>
              <w:rPr>
                <w:rFonts w:asciiTheme="majorHAnsi" w:hAnsiTheme="majorHAnsi" w:cstheme="majorHAnsi"/>
                <w:b/>
              </w:rPr>
            </w:pPr>
            <w:proofErr w:type="gramStart"/>
            <w:r w:rsidRPr="0062069E">
              <w:rPr>
                <w:rFonts w:asciiTheme="majorHAnsi" w:hAnsiTheme="majorHAnsi" w:cstheme="majorHAnsi"/>
                <w:b/>
              </w:rPr>
              <w:lastRenderedPageBreak/>
              <w:t>Communications  and</w:t>
            </w:r>
            <w:proofErr w:type="gramEnd"/>
            <w:r w:rsidRPr="0062069E">
              <w:rPr>
                <w:rFonts w:asciiTheme="majorHAnsi" w:hAnsiTheme="majorHAnsi" w:cstheme="majorHAnsi"/>
                <w:b/>
              </w:rPr>
              <w:t xml:space="preserve"> Navigation</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6E85E1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F99E51A"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51F8A49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New systems and methods for radio transmission and positioning</w:t>
            </w:r>
          </w:p>
          <w:p w14:paraId="4AD020B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Satellite-based communications, broadcasting multimedia contents</w:t>
            </w:r>
          </w:p>
          <w:p w14:paraId="2D839B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Internet connection of satellites, airplanes and remote areas</w:t>
            </w:r>
          </w:p>
          <w:p w14:paraId="2CED2A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High-rate data communication between satellite and ground by optical free-space transmission methods</w:t>
            </w:r>
          </w:p>
          <w:p w14:paraId="218F4A9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navigation: Safety-critical applications requiring a reliable positioning and timing information, research in systematic errors and effects of the ionosphere</w:t>
            </w:r>
          </w:p>
          <w:p w14:paraId="112D807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of GALILEO with a network of worldwide signal data measurement</w:t>
            </w:r>
          </w:p>
          <w:p w14:paraId="19A50CA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of security critical solutions e.g. for airplane approach and landing phase </w:t>
            </w:r>
          </w:p>
          <w:p w14:paraId="6BE30C7A"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4" w:space="0" w:color="auto"/>
              <w:right w:val="single" w:sz="8" w:space="0" w:color="auto"/>
            </w:tcBorders>
            <w:vAlign w:val="center"/>
          </w:tcPr>
          <w:p w14:paraId="00628BCD" w14:textId="77777777" w:rsidR="005B2123" w:rsidRPr="0062069E" w:rsidRDefault="005B2123" w:rsidP="00070BA0">
            <w:pPr>
              <w:rPr>
                <w:rFonts w:asciiTheme="majorHAnsi" w:hAnsiTheme="majorHAnsi" w:cstheme="majorHAnsi"/>
              </w:rPr>
            </w:pPr>
          </w:p>
        </w:tc>
      </w:tr>
      <w:tr w:rsidR="005B2123" w:rsidRPr="0062069E" w14:paraId="7EED21B2"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tcPr>
          <w:p w14:paraId="2DF7080A"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Microwaves and Radar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78FC379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4A84F7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A32B07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and advancement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radars and microwave radiometer (ground-based, airborne and satellite-based) </w:t>
            </w:r>
          </w:p>
          <w:p w14:paraId="35A870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Applications in remote sensing, aeronautics, traffic monitoring, reconnaissance and security </w:t>
            </w:r>
          </w:p>
          <w:p w14:paraId="19DE18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Operation, calibration and performance monitoring for satellites (</w:t>
            </w:r>
            <w:proofErr w:type="spellStart"/>
            <w:r w:rsidRPr="0062069E">
              <w:rPr>
                <w:rFonts w:asciiTheme="majorHAnsi" w:hAnsiTheme="majorHAnsi" w:cstheme="majorHAnsi"/>
              </w:rPr>
              <w:t>TerraSAR</w:t>
            </w:r>
            <w:proofErr w:type="spellEnd"/>
            <w:r w:rsidRPr="0062069E">
              <w:rPr>
                <w:rFonts w:asciiTheme="majorHAnsi" w:hAnsiTheme="majorHAnsi" w:cstheme="majorHAnsi"/>
              </w:rPr>
              <w:t>-X, Tandem-X) and experimental airplane E-SAR</w:t>
            </w:r>
          </w:p>
          <w:p w14:paraId="785BF8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Hard- and software for active and passive microwave sensors </w:t>
            </w:r>
          </w:p>
          <w:p w14:paraId="7B5FA79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in radar signatures and microwave propagation</w:t>
            </w:r>
          </w:p>
        </w:tc>
        <w:tc>
          <w:tcPr>
            <w:tcW w:w="1650" w:type="dxa"/>
            <w:vMerge/>
            <w:tcBorders>
              <w:top w:val="nil"/>
              <w:left w:val="single" w:sz="4" w:space="0" w:color="auto"/>
              <w:bottom w:val="single" w:sz="8" w:space="0" w:color="auto"/>
              <w:right w:val="single" w:sz="8" w:space="0" w:color="auto"/>
            </w:tcBorders>
            <w:vAlign w:val="center"/>
          </w:tcPr>
          <w:p w14:paraId="1FAE16AB" w14:textId="77777777" w:rsidR="005B2123" w:rsidRPr="0062069E" w:rsidRDefault="005B2123" w:rsidP="00070BA0">
            <w:pPr>
              <w:rPr>
                <w:rFonts w:asciiTheme="majorHAnsi" w:hAnsiTheme="majorHAnsi" w:cstheme="majorHAnsi"/>
              </w:rPr>
            </w:pPr>
          </w:p>
        </w:tc>
      </w:tr>
      <w:tr w:rsidR="005B2123" w:rsidRPr="0062069E" w14:paraId="2DFE55B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77FEAFD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Atmospheric Physics</w:t>
            </w:r>
          </w:p>
        </w:tc>
        <w:tc>
          <w:tcPr>
            <w:tcW w:w="1650" w:type="dxa"/>
            <w:vMerge w:val="restart"/>
            <w:tcBorders>
              <w:top w:val="nil"/>
              <w:left w:val="single" w:sz="4" w:space="0" w:color="auto"/>
              <w:bottom w:val="nil"/>
              <w:right w:val="single" w:sz="8" w:space="0" w:color="auto"/>
            </w:tcBorders>
            <w:noWrap/>
            <w:vAlign w:val="bottom"/>
          </w:tcPr>
          <w:p w14:paraId="00ADFE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49775B7" w14:textId="77777777" w:rsidTr="00070BA0">
        <w:trPr>
          <w:cantSplit/>
          <w:trHeight w:val="465"/>
          <w:jc w:val="center"/>
        </w:trPr>
        <w:tc>
          <w:tcPr>
            <w:tcW w:w="7410" w:type="dxa"/>
            <w:tcBorders>
              <w:top w:val="nil"/>
              <w:left w:val="single" w:sz="8" w:space="0" w:color="auto"/>
              <w:bottom w:val="nil"/>
              <w:right w:val="single" w:sz="4" w:space="0" w:color="auto"/>
            </w:tcBorders>
          </w:tcPr>
          <w:p w14:paraId="112BA0E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LIDAR (Light detection and ranging) technologies development, testing</w:t>
            </w:r>
          </w:p>
          <w:p w14:paraId="51C9A0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Aeronautics: Climate impact, cloud physical and chemical processes, weather information</w:t>
            </w:r>
          </w:p>
          <w:p w14:paraId="3F0E8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development for trace gases and aerosols</w:t>
            </w:r>
          </w:p>
        </w:tc>
        <w:tc>
          <w:tcPr>
            <w:tcW w:w="1650" w:type="dxa"/>
            <w:vMerge/>
            <w:tcBorders>
              <w:top w:val="nil"/>
              <w:left w:val="single" w:sz="4" w:space="0" w:color="auto"/>
              <w:bottom w:val="nil"/>
              <w:right w:val="single" w:sz="8" w:space="0" w:color="auto"/>
            </w:tcBorders>
            <w:vAlign w:val="center"/>
          </w:tcPr>
          <w:p w14:paraId="2B5C0779" w14:textId="77777777" w:rsidR="005B2123" w:rsidRPr="0062069E" w:rsidRDefault="005B2123" w:rsidP="00070BA0">
            <w:pPr>
              <w:rPr>
                <w:rFonts w:asciiTheme="majorHAnsi" w:hAnsiTheme="majorHAnsi" w:cstheme="majorHAnsi"/>
              </w:rPr>
            </w:pPr>
          </w:p>
        </w:tc>
      </w:tr>
      <w:tr w:rsidR="005B2123" w:rsidRPr="0062069E" w14:paraId="089ECF5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418BAF45"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Flight Operations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26CFAFF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94200D2"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4F859F1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Flying platforms for scientific research</w:t>
            </w:r>
          </w:p>
          <w:p w14:paraId="5435F93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Environmental and climatic measurement campaigns</w:t>
            </w:r>
          </w:p>
          <w:p w14:paraId="35A5CE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systems for atmospheric data acquisition and calibration</w:t>
            </w:r>
          </w:p>
        </w:tc>
        <w:tc>
          <w:tcPr>
            <w:tcW w:w="1650" w:type="dxa"/>
            <w:vMerge/>
            <w:tcBorders>
              <w:top w:val="single" w:sz="8" w:space="0" w:color="auto"/>
              <w:left w:val="single" w:sz="4" w:space="0" w:color="auto"/>
              <w:bottom w:val="single" w:sz="8" w:space="0" w:color="000000"/>
              <w:right w:val="single" w:sz="8" w:space="0" w:color="auto"/>
            </w:tcBorders>
            <w:vAlign w:val="center"/>
          </w:tcPr>
          <w:p w14:paraId="35012DAC" w14:textId="77777777" w:rsidR="005B2123" w:rsidRPr="0062069E" w:rsidRDefault="005B2123" w:rsidP="00070BA0">
            <w:pPr>
              <w:rPr>
                <w:rFonts w:asciiTheme="majorHAnsi" w:hAnsiTheme="majorHAnsi" w:cstheme="majorHAnsi"/>
              </w:rPr>
            </w:pPr>
          </w:p>
        </w:tc>
      </w:tr>
      <w:tr w:rsidR="005B2123" w:rsidRPr="0062069E" w14:paraId="3C784680"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442629E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Space Operations</w:t>
            </w:r>
          </w:p>
        </w:tc>
        <w:tc>
          <w:tcPr>
            <w:tcW w:w="1650" w:type="dxa"/>
            <w:vMerge w:val="restart"/>
            <w:tcBorders>
              <w:top w:val="single" w:sz="8" w:space="0" w:color="000000"/>
              <w:left w:val="single" w:sz="4" w:space="0" w:color="auto"/>
              <w:bottom w:val="single" w:sz="4" w:space="0" w:color="auto"/>
              <w:right w:val="single" w:sz="8" w:space="0" w:color="auto"/>
            </w:tcBorders>
            <w:noWrap/>
            <w:vAlign w:val="bottom"/>
          </w:tcPr>
          <w:p w14:paraId="0721F3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0819E03"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6D35615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Mission control for German spaceflight programmes</w:t>
            </w:r>
          </w:p>
          <w:p w14:paraId="33E4DD7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missions in earth observation and communications</w:t>
            </w:r>
          </w:p>
          <w:p w14:paraId="6E11E0F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Autonomous navigation and mission planning systems</w:t>
            </w:r>
          </w:p>
          <w:p w14:paraId="3EEF8A4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servicing</w:t>
            </w:r>
          </w:p>
          <w:p w14:paraId="0698315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Mobile high-altitude research rocket-base</w:t>
            </w:r>
          </w:p>
        </w:tc>
        <w:tc>
          <w:tcPr>
            <w:tcW w:w="1650" w:type="dxa"/>
            <w:vMerge/>
            <w:tcBorders>
              <w:left w:val="single" w:sz="4" w:space="0" w:color="auto"/>
              <w:bottom w:val="single" w:sz="4" w:space="0" w:color="auto"/>
              <w:right w:val="single" w:sz="8" w:space="0" w:color="auto"/>
            </w:tcBorders>
            <w:vAlign w:val="center"/>
          </w:tcPr>
          <w:p w14:paraId="17A999E5" w14:textId="77777777" w:rsidR="005B2123" w:rsidRPr="0062069E" w:rsidRDefault="005B2123" w:rsidP="00070BA0">
            <w:pPr>
              <w:rPr>
                <w:rFonts w:asciiTheme="majorHAnsi" w:hAnsiTheme="majorHAnsi" w:cstheme="majorHAnsi"/>
              </w:rPr>
            </w:pPr>
          </w:p>
        </w:tc>
      </w:tr>
    </w:tbl>
    <w:p w14:paraId="6797BF4A" w14:textId="77777777" w:rsidR="005B2123" w:rsidRPr="0062069E" w:rsidRDefault="005B2123" w:rsidP="005B2123">
      <w:pPr>
        <w:autoSpaceDE w:val="0"/>
        <w:autoSpaceDN w:val="0"/>
        <w:adjustRightInd w:val="0"/>
        <w:spacing w:before="120"/>
        <w:ind w:firstLine="142"/>
        <w:rPr>
          <w:rFonts w:asciiTheme="majorHAnsi" w:hAnsiTheme="majorHAnsi" w:cstheme="majorHAnsi"/>
          <w:lang w:val="fr-FR"/>
        </w:rPr>
      </w:pPr>
      <w:r w:rsidRPr="0062069E">
        <w:rPr>
          <w:rFonts w:asciiTheme="majorHAnsi" w:hAnsiTheme="majorHAnsi" w:cstheme="majorHAnsi"/>
          <w:lang w:val="fr-FR"/>
        </w:rPr>
        <w:t xml:space="preserve">Table : DLR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Oberpfaffenhofen</w:t>
      </w:r>
    </w:p>
    <w:p w14:paraId="439270CB" w14:textId="77777777" w:rsidR="005B2123" w:rsidRPr="0062069E" w:rsidRDefault="005B2123" w:rsidP="005B2123">
      <w:pPr>
        <w:autoSpaceDE w:val="0"/>
        <w:autoSpaceDN w:val="0"/>
        <w:adjustRightInd w:val="0"/>
        <w:rPr>
          <w:rFonts w:asciiTheme="majorHAnsi" w:hAnsiTheme="majorHAnsi" w:cstheme="majorHAnsi"/>
          <w:b/>
          <w:lang w:val="de-DE"/>
        </w:rPr>
      </w:pPr>
      <w:r w:rsidRPr="0062069E">
        <w:rPr>
          <w:rFonts w:asciiTheme="majorHAnsi" w:hAnsiTheme="majorHAnsi" w:cstheme="majorHAnsi"/>
          <w:lang w:val="de-DE"/>
        </w:rPr>
        <w:br w:type="page"/>
      </w:r>
      <w:r w:rsidRPr="0062069E">
        <w:rPr>
          <w:rFonts w:asciiTheme="majorHAnsi" w:hAnsiTheme="majorHAnsi" w:cstheme="majorHAnsi"/>
          <w:b/>
          <w:lang w:val="de-DE"/>
        </w:rPr>
        <w:lastRenderedPageBreak/>
        <w:t>Nürnberg / Fraunhofer IIS:</w:t>
      </w:r>
    </w:p>
    <w:p w14:paraId="63FDFFB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22475BB5"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The Fraunhofer Institute for Integrated Circuits IIS conducts contract research for national as well as international industry and public authorities. Fraunhofer Institute for Integrated Circuits IIS with its headquarters in Erlangen and further locations in Nürnberg, Fürth and Dresden today ranks first among the Fraunhofer Institutes in terms of headcount and industrial revenues.</w:t>
      </w:r>
    </w:p>
    <w:p w14:paraId="2695F4E3"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800 employees work in the </w:t>
      </w:r>
      <w:proofErr w:type="gramStart"/>
      <w:r w:rsidRPr="0062069E">
        <w:rPr>
          <w:rFonts w:asciiTheme="majorHAnsi" w:hAnsiTheme="majorHAnsi" w:cstheme="majorHAnsi"/>
        </w:rPr>
        <w:t>areas</w:t>
      </w:r>
      <w:proofErr w:type="gramEnd"/>
      <w:r w:rsidRPr="0062069E">
        <w:rPr>
          <w:rFonts w:asciiTheme="majorHAnsi" w:hAnsiTheme="majorHAnsi" w:cstheme="majorHAnsi"/>
        </w:rPr>
        <w:t xml:space="preserve"> microelectronics, information techno</w:t>
      </w:r>
      <w:r w:rsidRPr="0062069E">
        <w:rPr>
          <w:rFonts w:asciiTheme="majorHAnsi" w:hAnsiTheme="majorHAnsi" w:cstheme="majorHAnsi"/>
        </w:rPr>
        <w:softHyphen/>
        <w:t>logy, telecommunications, high frequency and radar technologies, audio and multimedia, digital broadcasting, imaging and X-ray technology, medical techno</w:t>
      </w:r>
      <w:r w:rsidRPr="0062069E">
        <w:rPr>
          <w:rFonts w:asciiTheme="majorHAnsi" w:hAnsiTheme="majorHAnsi" w:cstheme="majorHAnsi"/>
        </w:rPr>
        <w:softHyphen/>
        <w:t>logy, navi</w:t>
      </w:r>
      <w:r w:rsidRPr="0062069E">
        <w:rPr>
          <w:rFonts w:asciiTheme="majorHAnsi" w:hAnsiTheme="majorHAnsi" w:cstheme="majorHAnsi"/>
        </w:rPr>
        <w:softHyphen/>
        <w:t>gation and logistics as well as the automation of mechanical and plant engineering.</w:t>
      </w:r>
    </w:p>
    <w:p w14:paraId="61E082E7" w14:textId="77777777" w:rsidR="005B2123" w:rsidRPr="0062069E" w:rsidRDefault="005B2123" w:rsidP="005B2123">
      <w:pPr>
        <w:autoSpaceDE w:val="0"/>
        <w:autoSpaceDN w:val="0"/>
        <w:adjustRightInd w:val="0"/>
        <w:rPr>
          <w:rFonts w:asciiTheme="majorHAnsi" w:hAnsiTheme="majorHAnsi" w:cstheme="majorHAnsi"/>
        </w:rPr>
      </w:pPr>
      <w:r w:rsidRPr="0062069E">
        <w:rPr>
          <w:rFonts w:asciiTheme="majorHAnsi" w:hAnsiTheme="majorHAnsi" w:cstheme="majorHAnsi"/>
        </w:rPr>
        <w:t>The Fraunhofer IIS has consolidated its positioning, navigation and identification expertise within a single research unit in Nuremberg, where more than 135 employees (engineers and computer scientists) in five departments pool a wide array of skills. Technology solutions range from wireless sensor networks and adaptive antennas to satellite navigation systems, including GPS, EGNOS, GALILEO and GLONASS. Over 10 different IIS positioning technologies can be adapted, advanced, and combined to produce tailor-made prototypes and systems.</w:t>
      </w:r>
    </w:p>
    <w:p w14:paraId="7D0ABAF8"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Navigation, communication and identification technologies as well as all other technologies of Fraunhofer IIS may have potentials for new products and can be the technological basis for a startup company.</w:t>
      </w:r>
    </w:p>
    <w:p w14:paraId="1FB3C13E" w14:textId="77777777" w:rsidR="005B2123" w:rsidRPr="0062069E" w:rsidRDefault="005B2123" w:rsidP="005B2123">
      <w:pPr>
        <w:tabs>
          <w:tab w:val="left" w:pos="6990"/>
        </w:tabs>
        <w:rPr>
          <w:rFonts w:asciiTheme="majorHAnsi" w:hAnsiTheme="majorHAnsi" w:cstheme="majorHAnsi"/>
          <w:b/>
        </w:rPr>
      </w:pPr>
      <w:r w:rsidRPr="0062069E">
        <w:rPr>
          <w:rFonts w:asciiTheme="majorHAnsi" w:hAnsiTheme="majorHAnsi" w:cstheme="majorHAnsi"/>
          <w:b/>
        </w:rPr>
        <w:t>OVERVIEW</w:t>
      </w:r>
      <w:r w:rsidRPr="0062069E">
        <w:rPr>
          <w:rFonts w:asciiTheme="majorHAnsi" w:hAnsiTheme="majorHAnsi" w:cstheme="majorHAnsi"/>
          <w:b/>
        </w:rPr>
        <w:tab/>
      </w:r>
    </w:p>
    <w:p w14:paraId="4E0938D2"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Core Competencies of Fraunhofer IIS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6A62605B" w14:textId="77777777" w:rsidTr="00070BA0">
        <w:tc>
          <w:tcPr>
            <w:tcW w:w="9210" w:type="dxa"/>
          </w:tcPr>
          <w:p w14:paraId="52D5AD33"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2DAF2E8F" w14:textId="77777777" w:rsidTr="00070BA0">
        <w:tc>
          <w:tcPr>
            <w:tcW w:w="9210" w:type="dxa"/>
          </w:tcPr>
          <w:p w14:paraId="5B17734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Audio and Multimedia</w:t>
            </w:r>
          </w:p>
        </w:tc>
      </w:tr>
      <w:tr w:rsidR="005B2123" w:rsidRPr="0062069E" w14:paraId="11E968B9" w14:textId="77777777" w:rsidTr="00070BA0">
        <w:tc>
          <w:tcPr>
            <w:tcW w:w="9210" w:type="dxa"/>
          </w:tcPr>
          <w:p w14:paraId="3499F8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Imaging Systems</w:t>
            </w:r>
          </w:p>
        </w:tc>
      </w:tr>
      <w:tr w:rsidR="005B2123" w:rsidRPr="0062069E" w14:paraId="73FA02F5" w14:textId="77777777" w:rsidTr="00070BA0">
        <w:tc>
          <w:tcPr>
            <w:tcW w:w="9210" w:type="dxa"/>
          </w:tcPr>
          <w:p w14:paraId="42633BC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Digital Broadcasting Systems</w:t>
            </w:r>
          </w:p>
        </w:tc>
      </w:tr>
      <w:tr w:rsidR="005B2123" w:rsidRPr="0062069E" w14:paraId="7CD4BE47" w14:textId="77777777" w:rsidTr="00070BA0">
        <w:tc>
          <w:tcPr>
            <w:tcW w:w="9210" w:type="dxa"/>
          </w:tcPr>
          <w:p w14:paraId="595068E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Embedded Communication</w:t>
            </w:r>
          </w:p>
        </w:tc>
      </w:tr>
      <w:tr w:rsidR="005B2123" w:rsidRPr="0062069E" w14:paraId="49C91347" w14:textId="77777777" w:rsidTr="00070BA0">
        <w:tc>
          <w:tcPr>
            <w:tcW w:w="9210" w:type="dxa"/>
          </w:tcPr>
          <w:p w14:paraId="0894A6A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IC-Design</w:t>
            </w:r>
          </w:p>
        </w:tc>
      </w:tr>
      <w:tr w:rsidR="005B2123" w:rsidRPr="0062069E" w14:paraId="7F33803C" w14:textId="77777777" w:rsidTr="00070BA0">
        <w:tc>
          <w:tcPr>
            <w:tcW w:w="9210" w:type="dxa"/>
          </w:tcPr>
          <w:p w14:paraId="41F56BC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Logistics, Supply Chain Services</w:t>
            </w:r>
          </w:p>
        </w:tc>
      </w:tr>
      <w:tr w:rsidR="005B2123" w:rsidRPr="0062069E" w14:paraId="196E8608" w14:textId="77777777" w:rsidTr="00070BA0">
        <w:tc>
          <w:tcPr>
            <w:tcW w:w="9210" w:type="dxa"/>
          </w:tcPr>
          <w:p w14:paraId="75CB75A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management and Energy Harvesting</w:t>
            </w:r>
          </w:p>
        </w:tc>
      </w:tr>
      <w:tr w:rsidR="005B2123" w:rsidRPr="0062069E" w14:paraId="0982CAF8" w14:textId="77777777" w:rsidTr="00070BA0">
        <w:tc>
          <w:tcPr>
            <w:tcW w:w="9210" w:type="dxa"/>
          </w:tcPr>
          <w:p w14:paraId="4018911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Positioning and Navigation</w:t>
            </w:r>
          </w:p>
        </w:tc>
      </w:tr>
      <w:tr w:rsidR="005B2123" w:rsidRPr="0062069E" w14:paraId="1E3CE898" w14:textId="77777777" w:rsidTr="00070BA0">
        <w:tc>
          <w:tcPr>
            <w:tcW w:w="9210" w:type="dxa"/>
          </w:tcPr>
          <w:p w14:paraId="79B134A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Medical Technology</w:t>
            </w:r>
          </w:p>
        </w:tc>
      </w:tr>
      <w:tr w:rsidR="005B2123" w:rsidRPr="0062069E" w14:paraId="0C1DCBDA" w14:textId="77777777" w:rsidTr="00070BA0">
        <w:tc>
          <w:tcPr>
            <w:tcW w:w="9210" w:type="dxa"/>
          </w:tcPr>
          <w:p w14:paraId="21B3DC7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inspection Systems</w:t>
            </w:r>
          </w:p>
        </w:tc>
      </w:tr>
      <w:tr w:rsidR="005B2123" w:rsidRPr="0062069E" w14:paraId="2E0CDED4" w14:textId="77777777" w:rsidTr="00070BA0">
        <w:tc>
          <w:tcPr>
            <w:tcW w:w="9210" w:type="dxa"/>
          </w:tcPr>
          <w:p w14:paraId="6E221F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X-</w:t>
            </w:r>
            <w:proofErr w:type="spellStart"/>
            <w:r w:rsidRPr="0062069E">
              <w:rPr>
                <w:rFonts w:asciiTheme="majorHAnsi" w:hAnsiTheme="majorHAnsi" w:cstheme="majorHAnsi"/>
              </w:rPr>
              <w:t>RayTechnology</w:t>
            </w:r>
            <w:proofErr w:type="spellEnd"/>
          </w:p>
        </w:tc>
      </w:tr>
      <w:tr w:rsidR="005B2123" w:rsidRPr="0062069E" w14:paraId="6427D39C" w14:textId="77777777" w:rsidTr="00070BA0">
        <w:tc>
          <w:tcPr>
            <w:tcW w:w="9210" w:type="dxa"/>
          </w:tcPr>
          <w:p w14:paraId="3ECD4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Virtual ASIC Foundry</w:t>
            </w:r>
          </w:p>
        </w:tc>
      </w:tr>
      <w:tr w:rsidR="005B2123" w:rsidRPr="0062069E" w14:paraId="4ED4718E" w14:textId="77777777" w:rsidTr="00070BA0">
        <w:tc>
          <w:tcPr>
            <w:tcW w:w="9210" w:type="dxa"/>
          </w:tcPr>
          <w:p w14:paraId="66EDE0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w:t>
            </w:r>
          </w:p>
        </w:tc>
      </w:tr>
    </w:tbl>
    <w:p w14:paraId="471530D3" w14:textId="77777777" w:rsidR="005B2123" w:rsidRPr="0062069E" w:rsidRDefault="005B2123" w:rsidP="005B2123">
      <w:pPr>
        <w:rPr>
          <w:rFonts w:asciiTheme="majorHAnsi" w:hAnsiTheme="majorHAnsi" w:cstheme="majorHAnsi"/>
        </w:rPr>
      </w:pPr>
    </w:p>
    <w:p w14:paraId="12FED922" w14:textId="77777777" w:rsidR="005B2123" w:rsidRPr="0062069E" w:rsidRDefault="005B2123" w:rsidP="005B2123">
      <w:pPr>
        <w:rPr>
          <w:rFonts w:asciiTheme="majorHAnsi" w:hAnsiTheme="majorHAnsi" w:cstheme="majorHAnsi"/>
        </w:rPr>
      </w:pPr>
    </w:p>
    <w:p w14:paraId="55DCB5F5" w14:textId="6F0AE506" w:rsidR="005B2123" w:rsidRPr="0062069E" w:rsidRDefault="005B2123" w:rsidP="005B2123">
      <w:pPr>
        <w:rPr>
          <w:rFonts w:asciiTheme="majorHAnsi" w:hAnsiTheme="majorHAnsi" w:cstheme="majorHAnsi"/>
        </w:rPr>
      </w:pPr>
    </w:p>
    <w:p w14:paraId="10010507" w14:textId="122A9C1C" w:rsidR="005B2123" w:rsidRPr="0062069E" w:rsidRDefault="005B2123" w:rsidP="005B2123">
      <w:pPr>
        <w:rPr>
          <w:rFonts w:asciiTheme="majorHAnsi" w:hAnsiTheme="majorHAnsi" w:cstheme="majorHAnsi"/>
        </w:rPr>
      </w:pPr>
    </w:p>
    <w:p w14:paraId="07B3AB5A" w14:textId="12C1529F" w:rsidR="005B2123" w:rsidRPr="0062069E" w:rsidRDefault="005B2123" w:rsidP="005B2123">
      <w:pPr>
        <w:rPr>
          <w:rFonts w:asciiTheme="majorHAnsi" w:hAnsiTheme="majorHAnsi" w:cstheme="majorHAnsi"/>
        </w:rPr>
      </w:pPr>
    </w:p>
    <w:p w14:paraId="1D8B56B6" w14:textId="058A3965" w:rsidR="005B2123" w:rsidRPr="0062069E" w:rsidRDefault="005B2123" w:rsidP="005B2123">
      <w:pPr>
        <w:rPr>
          <w:rFonts w:asciiTheme="majorHAnsi" w:hAnsiTheme="majorHAnsi" w:cstheme="majorHAnsi"/>
        </w:rPr>
      </w:pPr>
    </w:p>
    <w:p w14:paraId="22C890CA" w14:textId="03675899" w:rsidR="005B2123" w:rsidRPr="0062069E" w:rsidRDefault="005B2123" w:rsidP="005B2123">
      <w:pPr>
        <w:rPr>
          <w:rFonts w:asciiTheme="majorHAnsi" w:hAnsiTheme="majorHAnsi" w:cstheme="majorHAnsi"/>
        </w:rPr>
      </w:pPr>
    </w:p>
    <w:p w14:paraId="2EBE9670" w14:textId="77777777" w:rsidR="005B2123" w:rsidRPr="0062069E" w:rsidRDefault="005B2123" w:rsidP="005B2123">
      <w:pPr>
        <w:rPr>
          <w:rFonts w:asciiTheme="majorHAnsi" w:hAnsiTheme="majorHAnsi" w:cstheme="majorHAnsi"/>
        </w:rPr>
      </w:pPr>
    </w:p>
    <w:p w14:paraId="0F3D5239" w14:textId="77777777" w:rsidR="005B2123" w:rsidRPr="0062069E" w:rsidRDefault="005B2123" w:rsidP="005B2123">
      <w:pPr>
        <w:rPr>
          <w:rFonts w:asciiTheme="majorHAnsi" w:hAnsiTheme="majorHAnsi" w:cstheme="majorHAnsi"/>
        </w:rPr>
      </w:pPr>
    </w:p>
    <w:p w14:paraId="3E87FC7F"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Fraunhofer IIS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2FD625D6" w14:textId="77777777" w:rsidTr="00070BA0">
        <w:tc>
          <w:tcPr>
            <w:tcW w:w="9210" w:type="dxa"/>
          </w:tcPr>
          <w:p w14:paraId="01EE58ED"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Steps to realization</w:t>
            </w:r>
          </w:p>
        </w:tc>
      </w:tr>
      <w:tr w:rsidR="005B2123" w:rsidRPr="0062069E" w14:paraId="640ABF82" w14:textId="77777777" w:rsidTr="00070BA0">
        <w:tc>
          <w:tcPr>
            <w:tcW w:w="9210" w:type="dxa"/>
          </w:tcPr>
          <w:p w14:paraId="45763CE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3FF8E92D" w14:textId="77777777" w:rsidTr="00070BA0">
        <w:tc>
          <w:tcPr>
            <w:tcW w:w="9210" w:type="dxa"/>
          </w:tcPr>
          <w:p w14:paraId="0B61BF6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Requirements and Specification</w:t>
            </w:r>
          </w:p>
        </w:tc>
      </w:tr>
      <w:tr w:rsidR="005B2123" w:rsidRPr="0062069E" w14:paraId="2C1CCFCE" w14:textId="77777777" w:rsidTr="00070BA0">
        <w:tc>
          <w:tcPr>
            <w:tcW w:w="9210" w:type="dxa"/>
          </w:tcPr>
          <w:p w14:paraId="4B16288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Feasibility Studies</w:t>
            </w:r>
          </w:p>
        </w:tc>
      </w:tr>
      <w:tr w:rsidR="005B2123" w:rsidRPr="0062069E" w14:paraId="4DB37593" w14:textId="77777777" w:rsidTr="00070BA0">
        <w:tc>
          <w:tcPr>
            <w:tcW w:w="9210" w:type="dxa"/>
          </w:tcPr>
          <w:p w14:paraId="685CD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and Demonstrator Development</w:t>
            </w:r>
          </w:p>
        </w:tc>
      </w:tr>
      <w:tr w:rsidR="005B2123" w:rsidRPr="0062069E" w14:paraId="6E41B843" w14:textId="77777777" w:rsidTr="00070BA0">
        <w:tc>
          <w:tcPr>
            <w:tcW w:w="9210" w:type="dxa"/>
          </w:tcPr>
          <w:p w14:paraId="78B2610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3AC45362" w14:textId="77777777" w:rsidTr="00070BA0">
        <w:tc>
          <w:tcPr>
            <w:tcW w:w="9210" w:type="dxa"/>
          </w:tcPr>
          <w:p w14:paraId="6A46D77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0D454C33" w14:textId="77777777" w:rsidTr="00070BA0">
        <w:tc>
          <w:tcPr>
            <w:tcW w:w="9210" w:type="dxa"/>
          </w:tcPr>
          <w:p w14:paraId="18BFB3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Application and Service Development</w:t>
            </w:r>
          </w:p>
        </w:tc>
      </w:tr>
      <w:tr w:rsidR="005B2123" w:rsidRPr="0062069E" w14:paraId="4055ECE8" w14:textId="77777777" w:rsidTr="00070BA0">
        <w:tc>
          <w:tcPr>
            <w:tcW w:w="9210" w:type="dxa"/>
          </w:tcPr>
          <w:p w14:paraId="3688FC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Market Studies</w:t>
            </w:r>
          </w:p>
        </w:tc>
      </w:tr>
    </w:tbl>
    <w:p w14:paraId="3B6E43DE" w14:textId="77777777" w:rsidR="005B2123" w:rsidRPr="0062069E" w:rsidRDefault="005B2123" w:rsidP="005B2123">
      <w:pPr>
        <w:spacing w:before="120"/>
        <w:rPr>
          <w:rFonts w:asciiTheme="majorHAnsi" w:hAnsiTheme="majorHAnsi" w:cstheme="majorHAnsi"/>
          <w:b/>
        </w:rPr>
      </w:pPr>
    </w:p>
    <w:p w14:paraId="102E6F59" w14:textId="77777777" w:rsidR="005B2123" w:rsidRPr="0062069E" w:rsidRDefault="005B2123" w:rsidP="005B2123">
      <w:pPr>
        <w:spacing w:before="120"/>
        <w:rPr>
          <w:rFonts w:asciiTheme="majorHAnsi" w:hAnsiTheme="majorHAnsi" w:cstheme="majorHAnsi"/>
          <w:b/>
        </w:rPr>
      </w:pPr>
      <w:r w:rsidRPr="0062069E">
        <w:rPr>
          <w:rFonts w:asciiTheme="majorHAnsi" w:hAnsiTheme="majorHAnsi" w:cstheme="majorHAnsi"/>
          <w:b/>
        </w:rPr>
        <w:t>Fraunhofer IIS general offering for ESA BIC entrepreneurs in Nürnberg</w:t>
      </w:r>
    </w:p>
    <w:tbl>
      <w:tblPr>
        <w:tblW w:w="9062" w:type="dxa"/>
        <w:tblLook w:val="0000" w:firstRow="0" w:lastRow="0" w:firstColumn="0" w:lastColumn="0" w:noHBand="0" w:noVBand="0"/>
      </w:tblPr>
      <w:tblGrid>
        <w:gridCol w:w="6728"/>
        <w:gridCol w:w="2334"/>
      </w:tblGrid>
      <w:tr w:rsidR="005B2123" w:rsidRPr="0062069E" w14:paraId="16747E6B" w14:textId="77777777" w:rsidTr="00070BA0">
        <w:trPr>
          <w:trHeight w:val="330"/>
        </w:trPr>
        <w:tc>
          <w:tcPr>
            <w:tcW w:w="6728" w:type="dxa"/>
            <w:tcBorders>
              <w:top w:val="single" w:sz="8" w:space="0" w:color="auto"/>
              <w:left w:val="single" w:sz="8" w:space="0" w:color="auto"/>
              <w:bottom w:val="single" w:sz="8" w:space="0" w:color="auto"/>
              <w:right w:val="single" w:sz="4" w:space="0" w:color="auto"/>
            </w:tcBorders>
            <w:shd w:val="clear" w:color="auto" w:fill="C0C0C0"/>
          </w:tcPr>
          <w:p w14:paraId="607258AF"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2334" w:type="dxa"/>
            <w:tcBorders>
              <w:top w:val="single" w:sz="8" w:space="0" w:color="auto"/>
              <w:left w:val="nil"/>
              <w:bottom w:val="single" w:sz="8" w:space="0" w:color="auto"/>
              <w:right w:val="single" w:sz="8" w:space="0" w:color="auto"/>
            </w:tcBorders>
            <w:shd w:val="clear" w:color="auto" w:fill="C0C0C0"/>
          </w:tcPr>
          <w:p w14:paraId="1DC129F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fields of interest</w:t>
            </w:r>
          </w:p>
        </w:tc>
      </w:tr>
      <w:tr w:rsidR="005B2123" w:rsidRPr="0062069E" w14:paraId="391D84CA"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E22887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Position and Navigation  </w:t>
            </w:r>
          </w:p>
        </w:tc>
        <w:tc>
          <w:tcPr>
            <w:tcW w:w="2334" w:type="dxa"/>
            <w:tcBorders>
              <w:top w:val="single" w:sz="8" w:space="0" w:color="auto"/>
              <w:left w:val="single" w:sz="8" w:space="0" w:color="auto"/>
              <w:bottom w:val="single" w:sz="8" w:space="0" w:color="auto"/>
              <w:right w:val="single" w:sz="4" w:space="0" w:color="auto"/>
            </w:tcBorders>
            <w:shd w:val="clear" w:color="auto" w:fill="E0E0E0"/>
          </w:tcPr>
          <w:p w14:paraId="5DDB1766"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2D476BBB" w14:textId="77777777" w:rsidTr="00070BA0">
        <w:trPr>
          <w:cantSplit/>
          <w:trHeight w:val="238"/>
        </w:trPr>
        <w:tc>
          <w:tcPr>
            <w:tcW w:w="6728" w:type="dxa"/>
            <w:tcBorders>
              <w:top w:val="nil"/>
              <w:left w:val="single" w:sz="8" w:space="0" w:color="auto"/>
              <w:bottom w:val="nil"/>
              <w:right w:val="single" w:sz="4" w:space="0" w:color="auto"/>
            </w:tcBorders>
          </w:tcPr>
          <w:p w14:paraId="3C7BFFF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GNSS Satellite Navigation Systems for GPS/Galileo/GLONASS/EGNOS</w:t>
            </w:r>
          </w:p>
        </w:tc>
        <w:tc>
          <w:tcPr>
            <w:tcW w:w="2334" w:type="dxa"/>
            <w:tcBorders>
              <w:top w:val="nil"/>
              <w:left w:val="single" w:sz="4" w:space="0" w:color="auto"/>
              <w:bottom w:val="single" w:sz="4" w:space="0" w:color="auto"/>
              <w:right w:val="single" w:sz="8" w:space="0" w:color="auto"/>
            </w:tcBorders>
            <w:vAlign w:val="center"/>
          </w:tcPr>
          <w:p w14:paraId="7C17849D" w14:textId="77777777" w:rsidR="005B2123" w:rsidRPr="0062069E" w:rsidRDefault="005B2123" w:rsidP="00070BA0">
            <w:pPr>
              <w:rPr>
                <w:rFonts w:asciiTheme="majorHAnsi" w:hAnsiTheme="majorHAnsi" w:cstheme="majorHAnsi"/>
              </w:rPr>
            </w:pPr>
          </w:p>
        </w:tc>
      </w:tr>
      <w:tr w:rsidR="005B2123" w:rsidRPr="0062069E" w14:paraId="556C71D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7FC9F9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Navigation software development for GPS/Galileo/GLONASS/EGNOS</w:t>
            </w:r>
          </w:p>
        </w:tc>
        <w:tc>
          <w:tcPr>
            <w:tcW w:w="2334" w:type="dxa"/>
            <w:tcBorders>
              <w:top w:val="single" w:sz="4" w:space="0" w:color="auto"/>
              <w:left w:val="single" w:sz="4" w:space="0" w:color="auto"/>
              <w:bottom w:val="single" w:sz="4" w:space="0" w:color="auto"/>
              <w:right w:val="single" w:sz="4" w:space="0" w:color="auto"/>
            </w:tcBorders>
            <w:noWrap/>
            <w:vAlign w:val="bottom"/>
          </w:tcPr>
          <w:p w14:paraId="2183B96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D9413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C57511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High precision localization systems (cm-range)</w:t>
            </w:r>
          </w:p>
        </w:tc>
        <w:tc>
          <w:tcPr>
            <w:tcW w:w="2334" w:type="dxa"/>
            <w:tcBorders>
              <w:top w:val="single" w:sz="4" w:space="0" w:color="auto"/>
              <w:left w:val="single" w:sz="4" w:space="0" w:color="auto"/>
              <w:bottom w:val="single" w:sz="4" w:space="0" w:color="auto"/>
              <w:right w:val="single" w:sz="4" w:space="0" w:color="auto"/>
            </w:tcBorders>
            <w:noWrap/>
            <w:vAlign w:val="bottom"/>
          </w:tcPr>
          <w:p w14:paraId="7CCFBED7" w14:textId="77777777" w:rsidR="005B2123" w:rsidRPr="0062069E" w:rsidRDefault="005B2123" w:rsidP="00070BA0">
            <w:pPr>
              <w:rPr>
                <w:rFonts w:asciiTheme="majorHAnsi" w:hAnsiTheme="majorHAnsi" w:cstheme="majorHAnsi"/>
              </w:rPr>
            </w:pPr>
          </w:p>
        </w:tc>
      </w:tr>
      <w:tr w:rsidR="005B2123" w:rsidRPr="0062069E" w14:paraId="676336D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1A8497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Inertial sensor systems</w:t>
            </w:r>
          </w:p>
        </w:tc>
        <w:tc>
          <w:tcPr>
            <w:tcW w:w="2334" w:type="dxa"/>
            <w:tcBorders>
              <w:top w:val="single" w:sz="4" w:space="0" w:color="auto"/>
              <w:left w:val="single" w:sz="4" w:space="0" w:color="auto"/>
              <w:bottom w:val="single" w:sz="4" w:space="0" w:color="auto"/>
              <w:right w:val="single" w:sz="4" w:space="0" w:color="auto"/>
            </w:tcBorders>
            <w:noWrap/>
            <w:vAlign w:val="bottom"/>
          </w:tcPr>
          <w:p w14:paraId="4017AD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AB19CB" w14:textId="77777777" w:rsidTr="00070BA0">
        <w:trPr>
          <w:cantSplit/>
          <w:trHeight w:val="208"/>
        </w:trPr>
        <w:tc>
          <w:tcPr>
            <w:tcW w:w="6728" w:type="dxa"/>
            <w:tcBorders>
              <w:top w:val="nil"/>
              <w:left w:val="single" w:sz="8" w:space="0" w:color="auto"/>
              <w:bottom w:val="nil"/>
              <w:right w:val="single" w:sz="4" w:space="0" w:color="auto"/>
            </w:tcBorders>
          </w:tcPr>
          <w:p w14:paraId="643B65F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 technologies, multi-sensor platforms</w:t>
            </w:r>
          </w:p>
        </w:tc>
        <w:tc>
          <w:tcPr>
            <w:tcW w:w="2334" w:type="dxa"/>
            <w:tcBorders>
              <w:top w:val="single" w:sz="4" w:space="0" w:color="auto"/>
              <w:left w:val="single" w:sz="4" w:space="0" w:color="auto"/>
              <w:bottom w:val="single" w:sz="4" w:space="0" w:color="auto"/>
              <w:right w:val="single" w:sz="4" w:space="0" w:color="auto"/>
            </w:tcBorders>
            <w:vAlign w:val="center"/>
          </w:tcPr>
          <w:p w14:paraId="55C4883B" w14:textId="77777777" w:rsidR="005B2123" w:rsidRPr="0062069E" w:rsidRDefault="005B2123" w:rsidP="00070BA0">
            <w:pPr>
              <w:rPr>
                <w:rFonts w:asciiTheme="majorHAnsi" w:hAnsiTheme="majorHAnsi" w:cstheme="majorHAnsi"/>
              </w:rPr>
            </w:pPr>
          </w:p>
        </w:tc>
      </w:tr>
      <w:tr w:rsidR="005B2123" w:rsidRPr="0062069E" w14:paraId="640E7B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20983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Time-of-flight measurements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FAF82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5A1788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A9B685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Received signal strength indication by WLAN, GSM, UMTS</w:t>
            </w:r>
          </w:p>
        </w:tc>
        <w:tc>
          <w:tcPr>
            <w:tcW w:w="2334" w:type="dxa"/>
            <w:tcBorders>
              <w:top w:val="single" w:sz="8" w:space="0" w:color="auto"/>
              <w:left w:val="single" w:sz="4" w:space="0" w:color="auto"/>
              <w:bottom w:val="single" w:sz="4" w:space="0" w:color="auto"/>
              <w:right w:val="single" w:sz="8" w:space="0" w:color="auto"/>
            </w:tcBorders>
            <w:vAlign w:val="center"/>
          </w:tcPr>
          <w:p w14:paraId="56FDE75B" w14:textId="77777777" w:rsidR="005B2123" w:rsidRPr="0062069E" w:rsidRDefault="005B2123" w:rsidP="00070BA0">
            <w:pPr>
              <w:rPr>
                <w:rFonts w:asciiTheme="majorHAnsi" w:hAnsiTheme="majorHAnsi" w:cstheme="majorHAnsi"/>
              </w:rPr>
            </w:pPr>
          </w:p>
        </w:tc>
      </w:tr>
      <w:tr w:rsidR="005B2123" w:rsidRPr="0062069E" w14:paraId="323F802F"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99D78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Autarkic WLAN positioning</w:t>
            </w:r>
          </w:p>
        </w:tc>
        <w:tc>
          <w:tcPr>
            <w:tcW w:w="2334" w:type="dxa"/>
            <w:tcBorders>
              <w:top w:val="single" w:sz="4" w:space="0" w:color="auto"/>
              <w:left w:val="single" w:sz="4" w:space="0" w:color="auto"/>
              <w:bottom w:val="single" w:sz="4" w:space="0" w:color="auto"/>
              <w:right w:val="single" w:sz="4" w:space="0" w:color="auto"/>
            </w:tcBorders>
            <w:noWrap/>
            <w:vAlign w:val="bottom"/>
          </w:tcPr>
          <w:p w14:paraId="6EEDC22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D106A17"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49254F5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Multicell radio networks</w:t>
            </w:r>
          </w:p>
        </w:tc>
        <w:tc>
          <w:tcPr>
            <w:tcW w:w="2334" w:type="dxa"/>
            <w:tcBorders>
              <w:top w:val="single" w:sz="4" w:space="0" w:color="auto"/>
              <w:left w:val="single" w:sz="4" w:space="0" w:color="auto"/>
              <w:bottom w:val="single" w:sz="4" w:space="0" w:color="auto"/>
              <w:right w:val="single" w:sz="4" w:space="0" w:color="auto"/>
            </w:tcBorders>
            <w:vAlign w:val="center"/>
          </w:tcPr>
          <w:p w14:paraId="37615BED" w14:textId="77777777" w:rsidR="005B2123" w:rsidRPr="0062069E" w:rsidRDefault="005B2123" w:rsidP="00070BA0">
            <w:pPr>
              <w:rPr>
                <w:rFonts w:asciiTheme="majorHAnsi" w:hAnsiTheme="majorHAnsi" w:cstheme="majorHAnsi"/>
              </w:rPr>
            </w:pPr>
          </w:p>
        </w:tc>
      </w:tr>
      <w:tr w:rsidR="005B2123" w:rsidRPr="0062069E" w14:paraId="1916F496"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9C2C9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w:t>
            </w:r>
          </w:p>
        </w:tc>
        <w:tc>
          <w:tcPr>
            <w:tcW w:w="2334" w:type="dxa"/>
            <w:tcBorders>
              <w:top w:val="single" w:sz="4" w:space="0" w:color="auto"/>
              <w:left w:val="single" w:sz="4" w:space="0" w:color="auto"/>
              <w:bottom w:val="single" w:sz="4" w:space="0" w:color="auto"/>
              <w:right w:val="single" w:sz="4" w:space="0" w:color="auto"/>
            </w:tcBorders>
            <w:vAlign w:val="center"/>
          </w:tcPr>
          <w:p w14:paraId="70C38D77" w14:textId="77777777" w:rsidR="005B2123" w:rsidRPr="0062069E" w:rsidRDefault="005B2123" w:rsidP="00070BA0">
            <w:pPr>
              <w:rPr>
                <w:rFonts w:asciiTheme="majorHAnsi" w:hAnsiTheme="majorHAnsi" w:cstheme="majorHAnsi"/>
              </w:rPr>
            </w:pPr>
          </w:p>
        </w:tc>
      </w:tr>
      <w:tr w:rsidR="005B2123" w:rsidRPr="0062069E" w14:paraId="5B18F998"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20B1D6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Environment Modelling</w:t>
            </w:r>
          </w:p>
        </w:tc>
        <w:tc>
          <w:tcPr>
            <w:tcW w:w="2334" w:type="dxa"/>
            <w:tcBorders>
              <w:top w:val="single" w:sz="4" w:space="0" w:color="auto"/>
              <w:left w:val="single" w:sz="4" w:space="0" w:color="auto"/>
              <w:bottom w:val="single" w:sz="4" w:space="0" w:color="auto"/>
              <w:right w:val="single" w:sz="4" w:space="0" w:color="auto"/>
            </w:tcBorders>
            <w:vAlign w:val="center"/>
          </w:tcPr>
          <w:p w14:paraId="6188E07D" w14:textId="77777777" w:rsidR="005B2123" w:rsidRPr="0062069E" w:rsidRDefault="005B2123" w:rsidP="00070BA0">
            <w:pPr>
              <w:rPr>
                <w:rFonts w:asciiTheme="majorHAnsi" w:hAnsiTheme="majorHAnsi" w:cstheme="majorHAnsi"/>
              </w:rPr>
            </w:pPr>
          </w:p>
        </w:tc>
      </w:tr>
      <w:tr w:rsidR="005B2123" w:rsidRPr="0062069E" w14:paraId="004E319D"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82C226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Angle of arrival technology</w:t>
            </w:r>
          </w:p>
        </w:tc>
        <w:tc>
          <w:tcPr>
            <w:tcW w:w="2334" w:type="dxa"/>
            <w:tcBorders>
              <w:top w:val="single" w:sz="4" w:space="0" w:color="auto"/>
              <w:left w:val="single" w:sz="4" w:space="0" w:color="auto"/>
              <w:bottom w:val="single" w:sz="4" w:space="0" w:color="auto"/>
              <w:right w:val="single" w:sz="4" w:space="0" w:color="auto"/>
            </w:tcBorders>
            <w:vAlign w:val="center"/>
          </w:tcPr>
          <w:p w14:paraId="003159C9" w14:textId="77777777" w:rsidR="005B2123" w:rsidRPr="0062069E" w:rsidRDefault="005B2123" w:rsidP="00070BA0">
            <w:pPr>
              <w:rPr>
                <w:rFonts w:asciiTheme="majorHAnsi" w:hAnsiTheme="majorHAnsi" w:cstheme="majorHAnsi"/>
              </w:rPr>
            </w:pPr>
          </w:p>
        </w:tc>
      </w:tr>
      <w:tr w:rsidR="005B2123" w:rsidRPr="0062069E" w14:paraId="27A1F2EA"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52D2135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networks s-net®-Technology</w:t>
            </w:r>
          </w:p>
        </w:tc>
        <w:tc>
          <w:tcPr>
            <w:tcW w:w="2334" w:type="dxa"/>
            <w:tcBorders>
              <w:top w:val="single" w:sz="4" w:space="0" w:color="auto"/>
              <w:left w:val="single" w:sz="4" w:space="0" w:color="auto"/>
              <w:bottom w:val="single" w:sz="4" w:space="0" w:color="auto"/>
              <w:right w:val="single" w:sz="4" w:space="0" w:color="auto"/>
            </w:tcBorders>
            <w:vAlign w:val="center"/>
          </w:tcPr>
          <w:p w14:paraId="603D3833" w14:textId="77777777" w:rsidR="005B2123" w:rsidRPr="0062069E" w:rsidRDefault="005B2123" w:rsidP="00070BA0">
            <w:pPr>
              <w:rPr>
                <w:rFonts w:asciiTheme="majorHAnsi" w:hAnsiTheme="majorHAnsi" w:cstheme="majorHAnsi"/>
              </w:rPr>
            </w:pPr>
          </w:p>
        </w:tc>
      </w:tr>
      <w:tr w:rsidR="005B2123" w:rsidRPr="0062069E" w14:paraId="0BDD38B2"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0AF0D48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Event detection software</w:t>
            </w:r>
          </w:p>
        </w:tc>
        <w:tc>
          <w:tcPr>
            <w:tcW w:w="2334" w:type="dxa"/>
            <w:tcBorders>
              <w:top w:val="single" w:sz="4" w:space="0" w:color="auto"/>
              <w:left w:val="single" w:sz="4" w:space="0" w:color="auto"/>
              <w:bottom w:val="single" w:sz="4" w:space="0" w:color="auto"/>
              <w:right w:val="single" w:sz="4" w:space="0" w:color="auto"/>
            </w:tcBorders>
            <w:vAlign w:val="center"/>
          </w:tcPr>
          <w:p w14:paraId="5416DB05" w14:textId="77777777" w:rsidR="005B2123" w:rsidRPr="0062069E" w:rsidRDefault="005B2123" w:rsidP="00070BA0">
            <w:pPr>
              <w:rPr>
                <w:rFonts w:asciiTheme="majorHAnsi" w:hAnsiTheme="majorHAnsi" w:cstheme="majorHAnsi"/>
              </w:rPr>
            </w:pPr>
          </w:p>
        </w:tc>
      </w:tr>
      <w:tr w:rsidR="005B2123" w:rsidRPr="0062069E" w14:paraId="7D855245"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40D4AB07"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Hardware and Sensor Development </w:t>
            </w:r>
          </w:p>
        </w:tc>
        <w:tc>
          <w:tcPr>
            <w:tcW w:w="2334" w:type="dxa"/>
            <w:tcBorders>
              <w:top w:val="single" w:sz="4" w:space="0" w:color="auto"/>
              <w:left w:val="single" w:sz="8" w:space="0" w:color="auto"/>
              <w:bottom w:val="single" w:sz="4" w:space="0" w:color="auto"/>
              <w:right w:val="single" w:sz="4" w:space="0" w:color="auto"/>
            </w:tcBorders>
            <w:shd w:val="clear" w:color="auto" w:fill="E0E0E0"/>
          </w:tcPr>
          <w:p w14:paraId="39B20562"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1801A6"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B220D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high-precision GNSS navigation antenna (3G+C)</w:t>
            </w:r>
          </w:p>
        </w:tc>
        <w:tc>
          <w:tcPr>
            <w:tcW w:w="2334" w:type="dxa"/>
            <w:tcBorders>
              <w:top w:val="single" w:sz="4" w:space="0" w:color="auto"/>
              <w:left w:val="single" w:sz="4" w:space="0" w:color="auto"/>
              <w:bottom w:val="single" w:sz="4" w:space="0" w:color="auto"/>
              <w:right w:val="single" w:sz="4" w:space="0" w:color="auto"/>
            </w:tcBorders>
            <w:noWrap/>
            <w:vAlign w:val="bottom"/>
          </w:tcPr>
          <w:p w14:paraId="12A1E69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2210417" w14:textId="77777777" w:rsidTr="00070BA0">
        <w:trPr>
          <w:cantSplit/>
          <w:trHeight w:val="286"/>
        </w:trPr>
        <w:tc>
          <w:tcPr>
            <w:tcW w:w="6728" w:type="dxa"/>
            <w:tcBorders>
              <w:top w:val="nil"/>
              <w:left w:val="single" w:sz="8" w:space="0" w:color="auto"/>
              <w:bottom w:val="nil"/>
              <w:right w:val="single" w:sz="4" w:space="0" w:color="auto"/>
            </w:tcBorders>
          </w:tcPr>
          <w:p w14:paraId="7C0432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design</w:t>
            </w:r>
          </w:p>
        </w:tc>
        <w:tc>
          <w:tcPr>
            <w:tcW w:w="2334" w:type="dxa"/>
            <w:tcBorders>
              <w:top w:val="single" w:sz="4" w:space="0" w:color="auto"/>
              <w:left w:val="single" w:sz="4" w:space="0" w:color="auto"/>
              <w:bottom w:val="single" w:sz="4" w:space="0" w:color="auto"/>
              <w:right w:val="single" w:sz="4" w:space="0" w:color="auto"/>
            </w:tcBorders>
            <w:vAlign w:val="center"/>
          </w:tcPr>
          <w:p w14:paraId="4811E8E9" w14:textId="77777777" w:rsidR="005B2123" w:rsidRPr="0062069E" w:rsidRDefault="005B2123" w:rsidP="00070BA0">
            <w:pPr>
              <w:rPr>
                <w:rFonts w:asciiTheme="majorHAnsi" w:hAnsiTheme="majorHAnsi" w:cstheme="majorHAnsi"/>
              </w:rPr>
            </w:pPr>
          </w:p>
        </w:tc>
      </w:tr>
      <w:tr w:rsidR="005B2123" w:rsidRPr="0062069E" w14:paraId="0B6A0322"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A6D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measurement</w:t>
            </w:r>
          </w:p>
        </w:tc>
        <w:tc>
          <w:tcPr>
            <w:tcW w:w="2334" w:type="dxa"/>
            <w:tcBorders>
              <w:top w:val="single" w:sz="4" w:space="0" w:color="auto"/>
              <w:left w:val="single" w:sz="4" w:space="0" w:color="auto"/>
              <w:bottom w:val="single" w:sz="4" w:space="0" w:color="auto"/>
              <w:right w:val="single" w:sz="4" w:space="0" w:color="auto"/>
            </w:tcBorders>
            <w:noWrap/>
            <w:vAlign w:val="bottom"/>
          </w:tcPr>
          <w:p w14:paraId="55B492A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F17EE1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D06DE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embedded systems</w:t>
            </w:r>
          </w:p>
        </w:tc>
        <w:tc>
          <w:tcPr>
            <w:tcW w:w="2334" w:type="dxa"/>
            <w:tcBorders>
              <w:top w:val="single" w:sz="4" w:space="0" w:color="auto"/>
              <w:left w:val="single" w:sz="4" w:space="0" w:color="auto"/>
              <w:bottom w:val="single" w:sz="4" w:space="0" w:color="auto"/>
              <w:right w:val="single" w:sz="4" w:space="0" w:color="auto"/>
            </w:tcBorders>
            <w:vAlign w:val="center"/>
          </w:tcPr>
          <w:p w14:paraId="0B895894" w14:textId="77777777" w:rsidR="005B2123" w:rsidRPr="0062069E" w:rsidRDefault="005B2123" w:rsidP="00070BA0">
            <w:pPr>
              <w:rPr>
                <w:rFonts w:asciiTheme="majorHAnsi" w:hAnsiTheme="majorHAnsi" w:cstheme="majorHAnsi"/>
              </w:rPr>
            </w:pPr>
          </w:p>
        </w:tc>
      </w:tr>
      <w:tr w:rsidR="005B2123" w:rsidRPr="0062069E" w14:paraId="6E56022D"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44150D3E" w14:textId="77777777" w:rsidR="005B2123" w:rsidRPr="0062069E" w:rsidRDefault="005B2123" w:rsidP="00070BA0">
            <w:pPr>
              <w:rPr>
                <w:rFonts w:asciiTheme="majorHAnsi" w:hAnsiTheme="majorHAnsi" w:cstheme="majorHAnsi"/>
              </w:rPr>
            </w:pPr>
            <w:proofErr w:type="spellStart"/>
            <w:r w:rsidRPr="0062069E">
              <w:rPr>
                <w:rFonts w:asciiTheme="majorHAnsi" w:hAnsiTheme="majorHAnsi" w:cstheme="majorHAnsi"/>
              </w:rPr>
              <w:t>HallinOne</w:t>
            </w:r>
            <w:proofErr w:type="spellEnd"/>
            <w:r w:rsidRPr="0062069E">
              <w:rPr>
                <w:rFonts w:asciiTheme="majorHAnsi" w:hAnsiTheme="majorHAnsi" w:cstheme="majorHAnsi"/>
              </w:rPr>
              <w:t>®-Technology for 3-D magnetic field sensors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A9E2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F7FDF7"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49E7D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ASIC design</w:t>
            </w:r>
          </w:p>
        </w:tc>
        <w:tc>
          <w:tcPr>
            <w:tcW w:w="2334" w:type="dxa"/>
            <w:tcBorders>
              <w:top w:val="nil"/>
              <w:left w:val="single" w:sz="4" w:space="0" w:color="auto"/>
              <w:bottom w:val="single" w:sz="8" w:space="0" w:color="000000"/>
              <w:right w:val="single" w:sz="8" w:space="0" w:color="auto"/>
            </w:tcBorders>
            <w:vAlign w:val="center"/>
          </w:tcPr>
          <w:p w14:paraId="7F300335" w14:textId="77777777" w:rsidR="005B2123" w:rsidRPr="0062069E" w:rsidRDefault="005B2123" w:rsidP="00070BA0">
            <w:pPr>
              <w:rPr>
                <w:rFonts w:asciiTheme="majorHAnsi" w:hAnsiTheme="majorHAnsi" w:cstheme="majorHAnsi"/>
              </w:rPr>
            </w:pPr>
          </w:p>
        </w:tc>
      </w:tr>
      <w:tr w:rsidR="005B2123" w:rsidRPr="0062069E" w14:paraId="619D3B42"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7D6D45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design</w:t>
            </w:r>
          </w:p>
        </w:tc>
        <w:tc>
          <w:tcPr>
            <w:tcW w:w="2334" w:type="dxa"/>
            <w:tcBorders>
              <w:top w:val="nil"/>
              <w:left w:val="single" w:sz="4" w:space="0" w:color="auto"/>
              <w:bottom w:val="single" w:sz="8" w:space="0" w:color="000000"/>
              <w:right w:val="single" w:sz="8" w:space="0" w:color="auto"/>
            </w:tcBorders>
            <w:vAlign w:val="center"/>
          </w:tcPr>
          <w:p w14:paraId="279D88FE" w14:textId="77777777" w:rsidR="005B2123" w:rsidRPr="0062069E" w:rsidRDefault="005B2123" w:rsidP="00070BA0">
            <w:pPr>
              <w:rPr>
                <w:rFonts w:asciiTheme="majorHAnsi" w:hAnsiTheme="majorHAnsi" w:cstheme="majorHAnsi"/>
              </w:rPr>
            </w:pPr>
          </w:p>
        </w:tc>
      </w:tr>
      <w:tr w:rsidR="005B2123" w:rsidRPr="0062069E" w14:paraId="4261F05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67F73BA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Condition monitoring</w:t>
            </w:r>
          </w:p>
        </w:tc>
        <w:tc>
          <w:tcPr>
            <w:tcW w:w="2334" w:type="dxa"/>
            <w:tcBorders>
              <w:top w:val="nil"/>
              <w:left w:val="single" w:sz="4" w:space="0" w:color="auto"/>
              <w:bottom w:val="single" w:sz="8" w:space="0" w:color="000000"/>
              <w:right w:val="single" w:sz="8" w:space="0" w:color="auto"/>
            </w:tcBorders>
            <w:vAlign w:val="center"/>
          </w:tcPr>
          <w:p w14:paraId="12B845FF" w14:textId="77777777" w:rsidR="005B2123" w:rsidRPr="0062069E" w:rsidRDefault="005B2123" w:rsidP="00070BA0">
            <w:pPr>
              <w:rPr>
                <w:rFonts w:asciiTheme="majorHAnsi" w:hAnsiTheme="majorHAnsi" w:cstheme="majorHAnsi"/>
              </w:rPr>
            </w:pPr>
          </w:p>
        </w:tc>
      </w:tr>
      <w:tr w:rsidR="005B2123" w:rsidRPr="0062069E" w14:paraId="283FADF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424D6BD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System level design</w:t>
            </w:r>
          </w:p>
        </w:tc>
        <w:tc>
          <w:tcPr>
            <w:tcW w:w="2334" w:type="dxa"/>
            <w:tcBorders>
              <w:top w:val="nil"/>
              <w:left w:val="single" w:sz="4" w:space="0" w:color="auto"/>
              <w:bottom w:val="single" w:sz="8" w:space="0" w:color="000000"/>
              <w:right w:val="single" w:sz="8" w:space="0" w:color="auto"/>
            </w:tcBorders>
            <w:vAlign w:val="center"/>
          </w:tcPr>
          <w:p w14:paraId="2F2E8F64" w14:textId="77777777" w:rsidR="005B2123" w:rsidRPr="0062069E" w:rsidRDefault="005B2123" w:rsidP="00070BA0">
            <w:pPr>
              <w:rPr>
                <w:rFonts w:asciiTheme="majorHAnsi" w:hAnsiTheme="majorHAnsi" w:cstheme="majorHAnsi"/>
              </w:rPr>
            </w:pPr>
          </w:p>
        </w:tc>
      </w:tr>
    </w:tbl>
    <w:p w14:paraId="2E01D73D"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32674DD" w14:textId="77777777" w:rsidTr="00070BA0">
        <w:trPr>
          <w:trHeight w:val="270"/>
        </w:trPr>
        <w:tc>
          <w:tcPr>
            <w:tcW w:w="6728" w:type="dxa"/>
            <w:tcBorders>
              <w:top w:val="nil"/>
              <w:left w:val="single" w:sz="8" w:space="0" w:color="auto"/>
              <w:bottom w:val="single" w:sz="8" w:space="0" w:color="auto"/>
              <w:right w:val="single" w:sz="4" w:space="0" w:color="auto"/>
            </w:tcBorders>
            <w:shd w:val="clear" w:color="auto" w:fill="E0E0E0"/>
          </w:tcPr>
          <w:p w14:paraId="17AB185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Communication  </w:t>
            </w:r>
          </w:p>
        </w:tc>
        <w:tc>
          <w:tcPr>
            <w:tcW w:w="2334" w:type="dxa"/>
            <w:tcBorders>
              <w:top w:val="nil"/>
              <w:left w:val="single" w:sz="8" w:space="0" w:color="auto"/>
              <w:bottom w:val="single" w:sz="8" w:space="0" w:color="auto"/>
              <w:right w:val="single" w:sz="4" w:space="0" w:color="auto"/>
            </w:tcBorders>
            <w:shd w:val="clear" w:color="auto" w:fill="E0E0E0"/>
          </w:tcPr>
          <w:p w14:paraId="19D107D7"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5F85D6EC"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55DE6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DECT communication</w:t>
            </w:r>
          </w:p>
        </w:tc>
        <w:tc>
          <w:tcPr>
            <w:tcW w:w="2334" w:type="dxa"/>
            <w:tcBorders>
              <w:top w:val="nil"/>
              <w:left w:val="single" w:sz="4" w:space="0" w:color="auto"/>
              <w:bottom w:val="single" w:sz="8" w:space="0" w:color="000000"/>
              <w:right w:val="single" w:sz="8" w:space="0" w:color="auto"/>
            </w:tcBorders>
            <w:noWrap/>
            <w:vAlign w:val="bottom"/>
          </w:tcPr>
          <w:p w14:paraId="2E6B25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B49E7B1" w14:textId="77777777" w:rsidTr="00070BA0">
        <w:trPr>
          <w:cantSplit/>
          <w:trHeight w:val="232"/>
        </w:trPr>
        <w:tc>
          <w:tcPr>
            <w:tcW w:w="6728" w:type="dxa"/>
            <w:tcBorders>
              <w:top w:val="nil"/>
              <w:left w:val="single" w:sz="8" w:space="0" w:color="auto"/>
              <w:bottom w:val="single" w:sz="8" w:space="0" w:color="auto"/>
              <w:right w:val="single" w:sz="4" w:space="0" w:color="auto"/>
            </w:tcBorders>
          </w:tcPr>
          <w:p w14:paraId="2C93100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UWB ultra-wide-band radio communication</w:t>
            </w:r>
          </w:p>
        </w:tc>
        <w:tc>
          <w:tcPr>
            <w:tcW w:w="2334" w:type="dxa"/>
            <w:tcBorders>
              <w:top w:val="nil"/>
              <w:left w:val="single" w:sz="4" w:space="0" w:color="auto"/>
              <w:bottom w:val="single" w:sz="4" w:space="0" w:color="auto"/>
              <w:right w:val="single" w:sz="8" w:space="0" w:color="auto"/>
            </w:tcBorders>
            <w:vAlign w:val="center"/>
          </w:tcPr>
          <w:p w14:paraId="20DA8C6D" w14:textId="77777777" w:rsidR="005B2123" w:rsidRPr="0062069E" w:rsidRDefault="005B2123" w:rsidP="00070BA0">
            <w:pPr>
              <w:rPr>
                <w:rFonts w:asciiTheme="majorHAnsi" w:hAnsiTheme="majorHAnsi" w:cstheme="majorHAnsi"/>
              </w:rPr>
            </w:pPr>
          </w:p>
        </w:tc>
      </w:tr>
      <w:tr w:rsidR="005B2123" w:rsidRPr="0062069E" w14:paraId="1FB063F1"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D4A770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UMTS, GSM</w:t>
            </w:r>
          </w:p>
        </w:tc>
        <w:tc>
          <w:tcPr>
            <w:tcW w:w="2334" w:type="dxa"/>
            <w:tcBorders>
              <w:top w:val="single" w:sz="4" w:space="0" w:color="auto"/>
              <w:left w:val="single" w:sz="4" w:space="0" w:color="auto"/>
              <w:bottom w:val="single" w:sz="4" w:space="0" w:color="auto"/>
              <w:right w:val="single" w:sz="4" w:space="0" w:color="auto"/>
            </w:tcBorders>
            <w:noWrap/>
            <w:vAlign w:val="bottom"/>
          </w:tcPr>
          <w:p w14:paraId="0CC5EA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17FF3E0" w14:textId="77777777" w:rsidTr="00070BA0">
        <w:trPr>
          <w:cantSplit/>
          <w:trHeight w:val="270"/>
        </w:trPr>
        <w:tc>
          <w:tcPr>
            <w:tcW w:w="6728" w:type="dxa"/>
            <w:tcBorders>
              <w:top w:val="nil"/>
              <w:left w:val="single" w:sz="8" w:space="0" w:color="auto"/>
              <w:bottom w:val="nil"/>
              <w:right w:val="single" w:sz="4" w:space="0" w:color="auto"/>
            </w:tcBorders>
          </w:tcPr>
          <w:p w14:paraId="4CF6D40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Telemetric systems with high band width and high range</w:t>
            </w:r>
          </w:p>
        </w:tc>
        <w:tc>
          <w:tcPr>
            <w:tcW w:w="2334" w:type="dxa"/>
            <w:tcBorders>
              <w:top w:val="single" w:sz="4" w:space="0" w:color="auto"/>
              <w:left w:val="single" w:sz="4" w:space="0" w:color="auto"/>
              <w:bottom w:val="single" w:sz="4" w:space="0" w:color="auto"/>
              <w:right w:val="single" w:sz="4" w:space="0" w:color="auto"/>
            </w:tcBorders>
            <w:vAlign w:val="center"/>
          </w:tcPr>
          <w:p w14:paraId="34307186" w14:textId="77777777" w:rsidR="005B2123" w:rsidRPr="0062069E" w:rsidRDefault="005B2123" w:rsidP="00070BA0">
            <w:pPr>
              <w:rPr>
                <w:rFonts w:asciiTheme="majorHAnsi" w:hAnsiTheme="majorHAnsi" w:cstheme="majorHAnsi"/>
              </w:rPr>
            </w:pPr>
          </w:p>
        </w:tc>
      </w:tr>
      <w:tr w:rsidR="005B2123" w:rsidRPr="0062069E" w14:paraId="5464188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4BBBC2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s-net® communication protocol for distributed wireless multi-hop sensor networks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2F087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B83187B" w14:textId="77777777" w:rsidTr="00070BA0">
        <w:trPr>
          <w:cantSplit/>
          <w:trHeight w:val="290"/>
        </w:trPr>
        <w:tc>
          <w:tcPr>
            <w:tcW w:w="6728" w:type="dxa"/>
            <w:tcBorders>
              <w:top w:val="nil"/>
              <w:left w:val="single" w:sz="8" w:space="0" w:color="auto"/>
              <w:bottom w:val="single" w:sz="8" w:space="0" w:color="auto"/>
              <w:right w:val="single" w:sz="4" w:space="0" w:color="auto"/>
            </w:tcBorders>
          </w:tcPr>
          <w:p w14:paraId="1F0D59A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WLAN applications</w:t>
            </w:r>
          </w:p>
        </w:tc>
        <w:tc>
          <w:tcPr>
            <w:tcW w:w="2334" w:type="dxa"/>
            <w:tcBorders>
              <w:top w:val="single" w:sz="8" w:space="0" w:color="auto"/>
              <w:left w:val="single" w:sz="4" w:space="0" w:color="auto"/>
              <w:bottom w:val="single" w:sz="8" w:space="0" w:color="000000"/>
              <w:right w:val="single" w:sz="8" w:space="0" w:color="auto"/>
            </w:tcBorders>
            <w:vAlign w:val="center"/>
          </w:tcPr>
          <w:p w14:paraId="5E34D2AD" w14:textId="77777777" w:rsidR="005B2123" w:rsidRPr="0062069E" w:rsidRDefault="005B2123" w:rsidP="00070BA0">
            <w:pPr>
              <w:rPr>
                <w:rFonts w:asciiTheme="majorHAnsi" w:hAnsiTheme="majorHAnsi" w:cstheme="majorHAnsi"/>
              </w:rPr>
            </w:pPr>
          </w:p>
        </w:tc>
      </w:tr>
      <w:tr w:rsidR="005B2123" w:rsidRPr="0062069E" w14:paraId="6CD6A41F" w14:textId="77777777" w:rsidTr="00070BA0">
        <w:trPr>
          <w:trHeight w:val="270"/>
        </w:trPr>
        <w:tc>
          <w:tcPr>
            <w:tcW w:w="6728" w:type="dxa"/>
            <w:tcBorders>
              <w:top w:val="nil"/>
              <w:left w:val="single" w:sz="8" w:space="0" w:color="auto"/>
              <w:bottom w:val="single" w:sz="8" w:space="0" w:color="auto"/>
              <w:right w:val="single" w:sz="4" w:space="0" w:color="auto"/>
            </w:tcBorders>
          </w:tcPr>
          <w:p w14:paraId="5F4EF4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Multi-standard transceivers</w:t>
            </w:r>
          </w:p>
        </w:tc>
        <w:tc>
          <w:tcPr>
            <w:tcW w:w="2334" w:type="dxa"/>
            <w:tcBorders>
              <w:top w:val="nil"/>
              <w:left w:val="nil"/>
              <w:bottom w:val="single" w:sz="8" w:space="0" w:color="auto"/>
              <w:right w:val="single" w:sz="8" w:space="0" w:color="auto"/>
            </w:tcBorders>
            <w:noWrap/>
            <w:vAlign w:val="bottom"/>
          </w:tcPr>
          <w:p w14:paraId="72F99BB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50F995E" w14:textId="77777777" w:rsidTr="00070BA0">
        <w:trPr>
          <w:trHeight w:val="270"/>
        </w:trPr>
        <w:tc>
          <w:tcPr>
            <w:tcW w:w="6728" w:type="dxa"/>
            <w:tcBorders>
              <w:top w:val="nil"/>
              <w:left w:val="single" w:sz="8" w:space="0" w:color="auto"/>
              <w:bottom w:val="single" w:sz="8" w:space="0" w:color="auto"/>
              <w:right w:val="single" w:sz="4" w:space="0" w:color="auto"/>
            </w:tcBorders>
          </w:tcPr>
          <w:p w14:paraId="01633C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Software-defined radio systems</w:t>
            </w:r>
          </w:p>
        </w:tc>
        <w:tc>
          <w:tcPr>
            <w:tcW w:w="2334" w:type="dxa"/>
            <w:tcBorders>
              <w:top w:val="nil"/>
              <w:left w:val="nil"/>
              <w:bottom w:val="single" w:sz="8" w:space="0" w:color="auto"/>
              <w:right w:val="single" w:sz="8" w:space="0" w:color="auto"/>
            </w:tcBorders>
            <w:noWrap/>
            <w:vAlign w:val="bottom"/>
          </w:tcPr>
          <w:p w14:paraId="571ED649" w14:textId="77777777" w:rsidR="005B2123" w:rsidRPr="0062069E" w:rsidRDefault="005B2123" w:rsidP="00070BA0">
            <w:pPr>
              <w:rPr>
                <w:rFonts w:asciiTheme="majorHAnsi" w:hAnsiTheme="majorHAnsi" w:cstheme="majorHAnsi"/>
              </w:rPr>
            </w:pPr>
          </w:p>
        </w:tc>
      </w:tr>
      <w:tr w:rsidR="005B2123" w:rsidRPr="0062069E" w14:paraId="2A972CB3" w14:textId="77777777" w:rsidTr="00070BA0">
        <w:trPr>
          <w:trHeight w:val="270"/>
        </w:trPr>
        <w:tc>
          <w:tcPr>
            <w:tcW w:w="6728" w:type="dxa"/>
            <w:tcBorders>
              <w:top w:val="nil"/>
              <w:left w:val="single" w:sz="8" w:space="0" w:color="auto"/>
              <w:bottom w:val="single" w:sz="8" w:space="0" w:color="auto"/>
              <w:right w:val="single" w:sz="4" w:space="0" w:color="auto"/>
            </w:tcBorders>
          </w:tcPr>
          <w:p w14:paraId="527B9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Thermo-electric radio sensors</w:t>
            </w:r>
          </w:p>
        </w:tc>
        <w:tc>
          <w:tcPr>
            <w:tcW w:w="2334" w:type="dxa"/>
            <w:tcBorders>
              <w:top w:val="nil"/>
              <w:left w:val="nil"/>
              <w:bottom w:val="single" w:sz="8" w:space="0" w:color="auto"/>
              <w:right w:val="single" w:sz="8" w:space="0" w:color="auto"/>
            </w:tcBorders>
            <w:noWrap/>
            <w:vAlign w:val="bottom"/>
          </w:tcPr>
          <w:p w14:paraId="697E3A80" w14:textId="77777777" w:rsidR="005B2123" w:rsidRPr="0062069E" w:rsidRDefault="005B2123" w:rsidP="00070BA0">
            <w:pPr>
              <w:rPr>
                <w:rFonts w:asciiTheme="majorHAnsi" w:hAnsiTheme="majorHAnsi" w:cstheme="majorHAnsi"/>
              </w:rPr>
            </w:pPr>
          </w:p>
        </w:tc>
      </w:tr>
      <w:tr w:rsidR="005B2123" w:rsidRPr="0062069E" w14:paraId="297278FB"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49A8D99"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Identification</w:t>
            </w:r>
          </w:p>
        </w:tc>
        <w:tc>
          <w:tcPr>
            <w:tcW w:w="2334" w:type="dxa"/>
            <w:tcBorders>
              <w:top w:val="single" w:sz="8" w:space="0" w:color="auto"/>
              <w:left w:val="nil"/>
              <w:bottom w:val="single" w:sz="4" w:space="0" w:color="auto"/>
              <w:right w:val="single" w:sz="8" w:space="0" w:color="auto"/>
            </w:tcBorders>
            <w:shd w:val="clear" w:color="auto" w:fill="E0E0E0"/>
            <w:noWrap/>
            <w:vAlign w:val="bottom"/>
          </w:tcPr>
          <w:p w14:paraId="3836CD65"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0A309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2797EE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RFID</w:t>
            </w:r>
          </w:p>
        </w:tc>
        <w:tc>
          <w:tcPr>
            <w:tcW w:w="2334" w:type="dxa"/>
            <w:tcBorders>
              <w:top w:val="single" w:sz="4" w:space="0" w:color="auto"/>
              <w:left w:val="single" w:sz="4" w:space="0" w:color="auto"/>
              <w:bottom w:val="single" w:sz="4" w:space="0" w:color="auto"/>
              <w:right w:val="single" w:sz="4" w:space="0" w:color="auto"/>
            </w:tcBorders>
            <w:noWrap/>
            <w:vAlign w:val="bottom"/>
          </w:tcPr>
          <w:p w14:paraId="0A9743A1" w14:textId="77777777" w:rsidR="005B2123" w:rsidRPr="0062069E" w:rsidRDefault="005B2123" w:rsidP="00070BA0">
            <w:pPr>
              <w:rPr>
                <w:rFonts w:asciiTheme="majorHAnsi" w:hAnsiTheme="majorHAnsi" w:cstheme="majorHAnsi"/>
              </w:rPr>
            </w:pPr>
          </w:p>
        </w:tc>
      </w:tr>
      <w:tr w:rsidR="005B2123" w:rsidRPr="0062069E" w14:paraId="44E189A2"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69F6ADB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Embedded RFID systems in metallic objects</w:t>
            </w:r>
          </w:p>
        </w:tc>
        <w:tc>
          <w:tcPr>
            <w:tcW w:w="2334" w:type="dxa"/>
            <w:tcBorders>
              <w:top w:val="single" w:sz="4" w:space="0" w:color="auto"/>
              <w:left w:val="single" w:sz="4" w:space="0" w:color="auto"/>
              <w:bottom w:val="single" w:sz="4" w:space="0" w:color="auto"/>
              <w:right w:val="single" w:sz="4" w:space="0" w:color="auto"/>
            </w:tcBorders>
            <w:noWrap/>
            <w:vAlign w:val="bottom"/>
          </w:tcPr>
          <w:p w14:paraId="3772A99C" w14:textId="77777777" w:rsidR="005B2123" w:rsidRPr="0062069E" w:rsidRDefault="005B2123" w:rsidP="00070BA0">
            <w:pPr>
              <w:rPr>
                <w:rFonts w:asciiTheme="majorHAnsi" w:hAnsiTheme="majorHAnsi" w:cstheme="majorHAnsi"/>
              </w:rPr>
            </w:pPr>
          </w:p>
        </w:tc>
      </w:tr>
      <w:tr w:rsidR="005B2123" w:rsidRPr="0062069E" w14:paraId="4D2135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B69DC0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Intelligent objects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72AB9A8" w14:textId="77777777" w:rsidR="005B2123" w:rsidRPr="0062069E" w:rsidRDefault="005B2123" w:rsidP="00070BA0">
            <w:pPr>
              <w:rPr>
                <w:rFonts w:asciiTheme="majorHAnsi" w:hAnsiTheme="majorHAnsi" w:cstheme="majorHAnsi"/>
              </w:rPr>
            </w:pPr>
          </w:p>
        </w:tc>
      </w:tr>
      <w:tr w:rsidR="005B2123" w:rsidRPr="0062069E" w14:paraId="16D9DEF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E1F95E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Optimization solutions and tools for supply chain managements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CC68499" w14:textId="77777777" w:rsidR="005B2123" w:rsidRPr="0062069E" w:rsidRDefault="005B2123" w:rsidP="00070BA0">
            <w:pPr>
              <w:rPr>
                <w:rFonts w:asciiTheme="majorHAnsi" w:hAnsiTheme="majorHAnsi" w:cstheme="majorHAnsi"/>
              </w:rPr>
            </w:pPr>
          </w:p>
        </w:tc>
      </w:tr>
      <w:tr w:rsidR="005B2123" w:rsidRPr="0062069E" w14:paraId="76712EB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A72A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Platforms for integration of different communication and positioning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61E60B8" w14:textId="77777777" w:rsidR="005B2123" w:rsidRPr="0062069E" w:rsidRDefault="005B2123" w:rsidP="00070BA0">
            <w:pPr>
              <w:rPr>
                <w:rFonts w:asciiTheme="majorHAnsi" w:hAnsiTheme="majorHAnsi" w:cstheme="majorHAnsi"/>
              </w:rPr>
            </w:pPr>
          </w:p>
        </w:tc>
      </w:tr>
      <w:tr w:rsidR="005B2123" w:rsidRPr="0062069E" w14:paraId="6B51E1B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F19DAF9"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Supply chain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F28129" w14:textId="77777777" w:rsidR="005B2123" w:rsidRPr="0062069E" w:rsidRDefault="005B2123" w:rsidP="00070BA0">
            <w:pPr>
              <w:rPr>
                <w:rFonts w:asciiTheme="majorHAnsi" w:hAnsiTheme="majorHAnsi" w:cstheme="majorHAnsi"/>
              </w:rPr>
            </w:pPr>
          </w:p>
        </w:tc>
      </w:tr>
      <w:tr w:rsidR="005B2123" w:rsidRPr="0062069E" w14:paraId="5644363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D82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 platforms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B98F6E3" w14:textId="77777777" w:rsidR="005B2123" w:rsidRPr="0062069E" w:rsidRDefault="005B2123" w:rsidP="00070BA0">
            <w:pPr>
              <w:rPr>
                <w:rFonts w:asciiTheme="majorHAnsi" w:hAnsiTheme="majorHAnsi" w:cstheme="majorHAnsi"/>
              </w:rPr>
            </w:pPr>
          </w:p>
        </w:tc>
      </w:tr>
      <w:tr w:rsidR="005B2123" w:rsidRPr="0062069E" w14:paraId="25C3F8B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E1787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Asset tracking technologies and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D7FAFA" w14:textId="77777777" w:rsidR="005B2123" w:rsidRPr="0062069E" w:rsidRDefault="005B2123" w:rsidP="00070BA0">
            <w:pPr>
              <w:rPr>
                <w:rFonts w:asciiTheme="majorHAnsi" w:hAnsiTheme="majorHAnsi" w:cstheme="majorHAnsi"/>
              </w:rPr>
            </w:pPr>
          </w:p>
        </w:tc>
      </w:tr>
      <w:tr w:rsidR="005B2123" w:rsidRPr="0062069E" w14:paraId="14717F5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A28C7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efficient logistics workflow (hardware, software-based)</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979E5CB" w14:textId="77777777" w:rsidR="005B2123" w:rsidRPr="0062069E" w:rsidRDefault="005B2123" w:rsidP="00070BA0">
            <w:pPr>
              <w:rPr>
                <w:rFonts w:asciiTheme="majorHAnsi" w:hAnsiTheme="majorHAnsi" w:cstheme="majorHAnsi"/>
              </w:rPr>
            </w:pPr>
          </w:p>
        </w:tc>
      </w:tr>
      <w:tr w:rsidR="005B2123" w:rsidRPr="0062069E" w14:paraId="288C64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612F7B08"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Energy Management</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758FCBDA" w14:textId="77777777" w:rsidR="005B2123" w:rsidRPr="0062069E" w:rsidRDefault="005B2123" w:rsidP="00070BA0">
            <w:pPr>
              <w:rPr>
                <w:rFonts w:asciiTheme="majorHAnsi" w:hAnsiTheme="majorHAnsi" w:cstheme="majorHAnsi"/>
                <w:b/>
                <w:bCs/>
              </w:rPr>
            </w:pPr>
          </w:p>
        </w:tc>
      </w:tr>
      <w:tr w:rsidR="005B2123" w:rsidRPr="0062069E" w14:paraId="2DF1B8D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CEEE76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 Harvesting technologies (thermal, vibration, kinetic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3059CB" w14:textId="77777777" w:rsidR="005B2123" w:rsidRPr="0062069E" w:rsidRDefault="005B2123" w:rsidP="00070BA0">
            <w:pPr>
              <w:rPr>
                <w:rFonts w:asciiTheme="majorHAnsi" w:hAnsiTheme="majorHAnsi" w:cstheme="majorHAnsi"/>
              </w:rPr>
            </w:pPr>
          </w:p>
        </w:tc>
      </w:tr>
      <w:tr w:rsidR="005B2123" w:rsidRPr="0062069E" w14:paraId="22BB02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D4D89E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 harvesting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2B0C67A" w14:textId="77777777" w:rsidR="005B2123" w:rsidRPr="0062069E" w:rsidRDefault="005B2123" w:rsidP="00070BA0">
            <w:pPr>
              <w:rPr>
                <w:rFonts w:asciiTheme="majorHAnsi" w:hAnsiTheme="majorHAnsi" w:cstheme="majorHAnsi"/>
              </w:rPr>
            </w:pPr>
          </w:p>
        </w:tc>
      </w:tr>
      <w:tr w:rsidR="005B2123" w:rsidRPr="0062069E" w14:paraId="0AB23F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B59BE3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Data logging for energy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CE3D013" w14:textId="77777777" w:rsidR="005B2123" w:rsidRPr="0062069E" w:rsidRDefault="005B2123" w:rsidP="00070BA0">
            <w:pPr>
              <w:rPr>
                <w:rFonts w:asciiTheme="majorHAnsi" w:hAnsiTheme="majorHAnsi" w:cstheme="majorHAnsi"/>
              </w:rPr>
            </w:pPr>
          </w:p>
        </w:tc>
      </w:tr>
      <w:tr w:rsidR="005B2123" w:rsidRPr="0062069E" w14:paraId="2949307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338CA6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Battery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B906DD" w14:textId="77777777" w:rsidR="005B2123" w:rsidRPr="0062069E" w:rsidRDefault="005B2123" w:rsidP="00070BA0">
            <w:pPr>
              <w:rPr>
                <w:rFonts w:asciiTheme="majorHAnsi" w:hAnsiTheme="majorHAnsi" w:cstheme="majorHAnsi"/>
              </w:rPr>
            </w:pPr>
          </w:p>
        </w:tc>
      </w:tr>
      <w:tr w:rsidR="005B2123" w:rsidRPr="0062069E" w14:paraId="7DE7364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D5197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energy-efficient components for communication and positioning application as well as smart metering and asset tracking</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53E30E9" w14:textId="77777777" w:rsidR="005B2123" w:rsidRPr="0062069E" w:rsidRDefault="005B2123" w:rsidP="00070BA0">
            <w:pPr>
              <w:rPr>
                <w:rFonts w:asciiTheme="majorHAnsi" w:hAnsiTheme="majorHAnsi" w:cstheme="majorHAnsi"/>
              </w:rPr>
            </w:pPr>
          </w:p>
        </w:tc>
      </w:tr>
      <w:tr w:rsidR="005B2123" w:rsidRPr="0062069E" w14:paraId="4E1366A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A1A479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Power management systems and communication technologies for smart grid applications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3A3BC2" w14:textId="77777777" w:rsidR="005B2123" w:rsidRPr="0062069E" w:rsidRDefault="005B2123" w:rsidP="00070BA0">
            <w:pPr>
              <w:rPr>
                <w:rFonts w:asciiTheme="majorHAnsi" w:hAnsiTheme="majorHAnsi" w:cstheme="majorHAnsi"/>
              </w:rPr>
            </w:pPr>
          </w:p>
        </w:tc>
      </w:tr>
      <w:tr w:rsidR="005B2123" w:rsidRPr="0062069E" w14:paraId="7DAB9AC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59551091"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Embedded systems</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2F6981F7" w14:textId="77777777" w:rsidR="005B2123" w:rsidRPr="0062069E" w:rsidRDefault="005B2123" w:rsidP="00070BA0">
            <w:pPr>
              <w:rPr>
                <w:rFonts w:asciiTheme="majorHAnsi" w:hAnsiTheme="majorHAnsi" w:cstheme="majorHAnsi"/>
              </w:rPr>
            </w:pPr>
          </w:p>
        </w:tc>
      </w:tr>
      <w:tr w:rsidR="005B2123" w:rsidRPr="0062069E" w14:paraId="1C40DA39"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B5E7B8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Hardware and software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2B67204" w14:textId="77777777" w:rsidR="005B2123" w:rsidRPr="0062069E" w:rsidRDefault="005B2123" w:rsidP="00070BA0">
            <w:pPr>
              <w:rPr>
                <w:rFonts w:asciiTheme="majorHAnsi" w:hAnsiTheme="majorHAnsi" w:cstheme="majorHAnsi"/>
              </w:rPr>
            </w:pPr>
          </w:p>
        </w:tc>
      </w:tr>
      <w:tr w:rsidR="005B2123" w:rsidRPr="0062069E" w14:paraId="71EC4DC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F007D3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Integration Platform</w:t>
            </w:r>
          </w:p>
        </w:tc>
        <w:tc>
          <w:tcPr>
            <w:tcW w:w="2334" w:type="dxa"/>
            <w:tcBorders>
              <w:top w:val="single" w:sz="4" w:space="0" w:color="auto"/>
              <w:left w:val="single" w:sz="4" w:space="0" w:color="auto"/>
              <w:bottom w:val="single" w:sz="8" w:space="0" w:color="000000"/>
              <w:right w:val="single" w:sz="8" w:space="0" w:color="auto"/>
            </w:tcBorders>
            <w:noWrap/>
            <w:vAlign w:val="bottom"/>
          </w:tcPr>
          <w:p w14:paraId="50D0B63E" w14:textId="77777777" w:rsidR="005B2123" w:rsidRPr="0062069E" w:rsidRDefault="005B2123" w:rsidP="00070BA0">
            <w:pPr>
              <w:rPr>
                <w:rFonts w:asciiTheme="majorHAnsi" w:hAnsiTheme="majorHAnsi" w:cstheme="majorHAnsi"/>
              </w:rPr>
            </w:pPr>
          </w:p>
        </w:tc>
      </w:tr>
      <w:tr w:rsidR="005B2123" w:rsidRPr="0062069E" w14:paraId="279F8DF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6FA7C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Miniaturization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385306E" w14:textId="77777777" w:rsidR="005B2123" w:rsidRPr="0062069E" w:rsidRDefault="005B2123" w:rsidP="00070BA0">
            <w:pPr>
              <w:rPr>
                <w:rFonts w:asciiTheme="majorHAnsi" w:hAnsiTheme="majorHAnsi" w:cstheme="majorHAnsi"/>
              </w:rPr>
            </w:pPr>
          </w:p>
        </w:tc>
      </w:tr>
      <w:tr w:rsidR="005B2123" w:rsidRPr="0062069E" w14:paraId="79B5D98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F169B7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Energy-efficient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580B4A" w14:textId="77777777" w:rsidR="005B2123" w:rsidRPr="0062069E" w:rsidRDefault="005B2123" w:rsidP="00070BA0">
            <w:pPr>
              <w:rPr>
                <w:rFonts w:asciiTheme="majorHAnsi" w:hAnsiTheme="majorHAnsi" w:cstheme="majorHAnsi"/>
              </w:rPr>
            </w:pPr>
          </w:p>
        </w:tc>
      </w:tr>
    </w:tbl>
    <w:p w14:paraId="50678429"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F84424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2E45EAA5"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Test an Application Center L.I.N.K.</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4B4775EF" w14:textId="77777777" w:rsidR="005B2123" w:rsidRPr="0062069E" w:rsidRDefault="005B2123" w:rsidP="00070BA0">
            <w:pPr>
              <w:rPr>
                <w:rFonts w:asciiTheme="majorHAnsi" w:hAnsiTheme="majorHAnsi" w:cstheme="majorHAnsi"/>
              </w:rPr>
            </w:pPr>
          </w:p>
        </w:tc>
      </w:tr>
      <w:tr w:rsidR="005B2123" w:rsidRPr="0062069E" w14:paraId="3F038328"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FF0035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Combination of realistic application conditions and environment and technologically reliable test environments on (1400 sqm indoor, 14.000 sqm outdoor area)</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5BE4255" w14:textId="77777777" w:rsidR="005B2123" w:rsidRPr="0062069E" w:rsidRDefault="005B2123" w:rsidP="00070BA0">
            <w:pPr>
              <w:rPr>
                <w:rFonts w:asciiTheme="majorHAnsi" w:hAnsiTheme="majorHAnsi" w:cstheme="majorHAnsi"/>
              </w:rPr>
            </w:pPr>
          </w:p>
        </w:tc>
      </w:tr>
      <w:tr w:rsidR="005B2123" w:rsidRPr="0062069E" w14:paraId="6D021A7E"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CB6BE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State-of-the-art test equipment and technology for test of localization, identification, communication and energy management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AF82723" w14:textId="77777777" w:rsidR="005B2123" w:rsidRPr="0062069E" w:rsidRDefault="005B2123" w:rsidP="00070BA0">
            <w:pPr>
              <w:rPr>
                <w:rFonts w:asciiTheme="majorHAnsi" w:hAnsiTheme="majorHAnsi" w:cstheme="majorHAnsi"/>
              </w:rPr>
            </w:pPr>
          </w:p>
        </w:tc>
      </w:tr>
      <w:tr w:rsidR="005B2123" w:rsidRPr="0062069E" w14:paraId="02B38E0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BF37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Practice and field test facility with indoor, outdoor testing areas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6B2C16F" w14:textId="77777777" w:rsidR="005B2123" w:rsidRPr="0062069E" w:rsidRDefault="005B2123" w:rsidP="00070BA0">
            <w:pPr>
              <w:rPr>
                <w:rFonts w:asciiTheme="majorHAnsi" w:hAnsiTheme="majorHAnsi" w:cstheme="majorHAnsi"/>
              </w:rPr>
            </w:pPr>
          </w:p>
        </w:tc>
      </w:tr>
      <w:tr w:rsidR="005B2123" w:rsidRPr="0062069E" w14:paraId="7D8B723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D5B65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Test </w:t>
            </w:r>
            <w:proofErr w:type="gramStart"/>
            <w:r w:rsidRPr="0062069E">
              <w:rPr>
                <w:rFonts w:asciiTheme="majorHAnsi" w:hAnsiTheme="majorHAnsi" w:cstheme="majorHAnsi"/>
              </w:rPr>
              <w:t>course</w:t>
            </w:r>
            <w:proofErr w:type="gramEnd"/>
            <w:r w:rsidRPr="0062069E">
              <w:rPr>
                <w:rFonts w:asciiTheme="majorHAnsi" w:hAnsiTheme="majorHAnsi" w:cstheme="majorHAnsi"/>
              </w:rPr>
              <w:t xml:space="preserve"> for all sorts of vehicles e.g. trucks, electric and motor cars, </w:t>
            </w:r>
            <w:proofErr w:type="gramStart"/>
            <w:r w:rsidRPr="0062069E">
              <w:rPr>
                <w:rFonts w:asciiTheme="majorHAnsi" w:hAnsiTheme="majorHAnsi" w:cstheme="majorHAnsi"/>
              </w:rPr>
              <w:t>fork lifts</w:t>
            </w:r>
            <w:proofErr w:type="gramEnd"/>
            <w:r w:rsidRPr="0062069E">
              <w:rPr>
                <w:rFonts w:asciiTheme="majorHAnsi" w:hAnsiTheme="majorHAnsi" w:cstheme="majorHAnsi"/>
              </w:rPr>
              <w:t xml:space="preserve"> and pallet carriers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462F24" w14:textId="77777777" w:rsidR="005B2123" w:rsidRPr="0062069E" w:rsidRDefault="005B2123" w:rsidP="00070BA0">
            <w:pPr>
              <w:rPr>
                <w:rFonts w:asciiTheme="majorHAnsi" w:hAnsiTheme="majorHAnsi" w:cstheme="majorHAnsi"/>
              </w:rPr>
            </w:pPr>
          </w:p>
        </w:tc>
      </w:tr>
      <w:tr w:rsidR="005B2123" w:rsidRPr="0062069E" w14:paraId="14A1283D"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9A95E7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Test and Application labs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1996414" w14:textId="77777777" w:rsidR="005B2123" w:rsidRPr="0062069E" w:rsidRDefault="005B2123" w:rsidP="00070BA0">
            <w:pPr>
              <w:rPr>
                <w:rFonts w:asciiTheme="majorHAnsi" w:hAnsiTheme="majorHAnsi" w:cstheme="majorHAnsi"/>
              </w:rPr>
            </w:pPr>
          </w:p>
        </w:tc>
      </w:tr>
      <w:tr w:rsidR="005B2123" w:rsidRPr="0062069E" w14:paraId="4370D7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05915EE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Services and consulting</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34F2032E" w14:textId="77777777" w:rsidR="005B2123" w:rsidRPr="0062069E" w:rsidRDefault="005B2123" w:rsidP="00070BA0">
            <w:pPr>
              <w:rPr>
                <w:rFonts w:asciiTheme="majorHAnsi" w:hAnsiTheme="majorHAnsi" w:cstheme="majorHAnsi"/>
              </w:rPr>
            </w:pPr>
          </w:p>
        </w:tc>
      </w:tr>
      <w:tr w:rsidR="005B2123" w:rsidRPr="0062069E" w14:paraId="56F895D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5B194FC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Consulting and design for evaluation, selection of application related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75158E14" w14:textId="77777777" w:rsidR="005B2123" w:rsidRPr="0062069E" w:rsidRDefault="005B2123" w:rsidP="00070BA0">
            <w:pPr>
              <w:rPr>
                <w:rFonts w:asciiTheme="majorHAnsi" w:hAnsiTheme="majorHAnsi" w:cstheme="majorHAnsi"/>
              </w:rPr>
            </w:pPr>
          </w:p>
        </w:tc>
      </w:tr>
      <w:tr w:rsidR="005B2123" w:rsidRPr="0062069E" w14:paraId="203377F6"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19994D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and consulting for services based on these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2943918C" w14:textId="77777777" w:rsidR="005B2123" w:rsidRPr="0062069E" w:rsidRDefault="005B2123" w:rsidP="00070BA0">
            <w:pPr>
              <w:rPr>
                <w:rFonts w:asciiTheme="majorHAnsi" w:hAnsiTheme="majorHAnsi" w:cstheme="majorHAnsi"/>
              </w:rPr>
            </w:pPr>
          </w:p>
        </w:tc>
      </w:tr>
      <w:tr w:rsidR="005B2123" w:rsidRPr="0062069E" w14:paraId="524AE1D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718DD28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Market studies, potential technology analysis, analysis of targeted groups etc.</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68D1C3A1" w14:textId="77777777" w:rsidR="005B2123" w:rsidRPr="0062069E" w:rsidRDefault="005B2123" w:rsidP="00070BA0">
            <w:pPr>
              <w:rPr>
                <w:rFonts w:asciiTheme="majorHAnsi" w:hAnsiTheme="majorHAnsi" w:cstheme="majorHAnsi"/>
              </w:rPr>
            </w:pPr>
          </w:p>
        </w:tc>
      </w:tr>
    </w:tbl>
    <w:p w14:paraId="1DC5B8BD" w14:textId="77777777" w:rsidR="005B2123" w:rsidRPr="0062069E" w:rsidRDefault="005B2123" w:rsidP="005B2123">
      <w:pPr>
        <w:spacing w:before="120"/>
        <w:rPr>
          <w:rFonts w:asciiTheme="majorHAnsi" w:hAnsiTheme="majorHAnsi" w:cstheme="majorHAnsi"/>
        </w:rPr>
      </w:pPr>
      <w:r w:rsidRPr="0062069E">
        <w:rPr>
          <w:rFonts w:asciiTheme="majorHAnsi" w:hAnsiTheme="majorHAnsi" w:cstheme="majorHAnsi"/>
          <w:lang w:val="fr-FR"/>
        </w:rPr>
        <w:t xml:space="preserve">Table : Fraunhofer IIS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Nürnberg</w:t>
      </w:r>
    </w:p>
    <w:p w14:paraId="454CEBC6" w14:textId="77777777" w:rsidR="005B2123" w:rsidRPr="0062069E" w:rsidRDefault="005B2123" w:rsidP="005B2123">
      <w:pPr>
        <w:autoSpaceDE w:val="0"/>
        <w:autoSpaceDN w:val="0"/>
        <w:adjustRightInd w:val="0"/>
        <w:rPr>
          <w:rFonts w:asciiTheme="majorHAnsi" w:hAnsiTheme="majorHAnsi" w:cstheme="majorHAnsi"/>
        </w:rPr>
      </w:pPr>
    </w:p>
    <w:p w14:paraId="32FDDEDA"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05B1574" w14:textId="77777777" w:rsidR="005B2123" w:rsidRPr="0062069E" w:rsidRDefault="005B2123" w:rsidP="005B2123">
      <w:pPr>
        <w:autoSpaceDE w:val="0"/>
        <w:autoSpaceDN w:val="0"/>
        <w:adjustRightInd w:val="0"/>
        <w:rPr>
          <w:rFonts w:asciiTheme="majorHAnsi" w:hAnsiTheme="majorHAnsi" w:cstheme="majorHAnsi"/>
          <w:b/>
          <w:lang w:val="fr-FR"/>
        </w:rPr>
      </w:pPr>
      <w:r w:rsidRPr="0062069E">
        <w:rPr>
          <w:rFonts w:asciiTheme="majorHAnsi" w:hAnsiTheme="majorHAnsi" w:cstheme="majorHAnsi"/>
          <w:b/>
        </w:rPr>
        <w:lastRenderedPageBreak/>
        <w:t>Ottobrunn / AIRBUS DS:</w:t>
      </w:r>
    </w:p>
    <w:p w14:paraId="5152EF30"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75AEDB6D"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Airbus Defence and Space is one of the three Divisions of the Airbus Group and Europe’s Number 1 defence and space company. It is the world’s second largest space company and one of the top 10 defence companies globally with revenues of around €14 billion per year and approx. 40.000 employees. The Chief Executive Officer of Airbus Defence and Space is Bernhard </w:t>
      </w:r>
      <w:proofErr w:type="spellStart"/>
      <w:r w:rsidRPr="0062069E">
        <w:rPr>
          <w:rFonts w:asciiTheme="majorHAnsi" w:hAnsiTheme="majorHAnsi" w:cstheme="majorHAnsi"/>
        </w:rPr>
        <w:t>Gerwert</w:t>
      </w:r>
      <w:proofErr w:type="spellEnd"/>
      <w:r w:rsidRPr="0062069E">
        <w:rPr>
          <w:rFonts w:asciiTheme="majorHAnsi" w:hAnsiTheme="majorHAnsi" w:cstheme="majorHAnsi"/>
        </w:rPr>
        <w:t>. Airbus Defence and Space puts a strong focus on core businesses: Space, Military Aircraft, Missiles and related systems and services.</w:t>
      </w:r>
    </w:p>
    <w:p w14:paraId="5024E061"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Electronics, headed by Thomas Müller, provides high-performance equipment for system integrators that serve both Airbus Defence and Space within the Airbus Group and external customers worldwide. Products are mainly for the civil, defence and security markets and cover ground, maritime, airborne and space applications. Key products include radars and IFF systems, electronic warfare devices, avionics, space platform electronics, space payload electronics as well as optronic sensors.</w:t>
      </w:r>
    </w:p>
    <w:p w14:paraId="31C0C5C7"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The aerospace hub of Ottobrunn and its newly constructed Ludwig </w:t>
      </w:r>
      <w:proofErr w:type="spellStart"/>
      <w:r w:rsidRPr="0062069E">
        <w:rPr>
          <w:rFonts w:asciiTheme="majorHAnsi" w:hAnsiTheme="majorHAnsi" w:cstheme="majorHAnsi"/>
        </w:rPr>
        <w:t>Bölkow</w:t>
      </w:r>
      <w:proofErr w:type="spellEnd"/>
      <w:r w:rsidRPr="0062069E">
        <w:rPr>
          <w:rFonts w:asciiTheme="majorHAnsi" w:hAnsiTheme="majorHAnsi" w:cstheme="majorHAnsi"/>
        </w:rPr>
        <w:t xml:space="preserve"> Campus offer an ideal setting for new companies to grow in collaboration with research and development.</w:t>
      </w:r>
    </w:p>
    <w:p w14:paraId="4B702348"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8065FA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Core Competencies of AIRBUS Defence and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084EE750" w14:textId="77777777" w:rsidTr="00070BA0">
        <w:tc>
          <w:tcPr>
            <w:tcW w:w="9210" w:type="dxa"/>
          </w:tcPr>
          <w:p w14:paraId="178FF24B"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Competencies</w:t>
            </w:r>
          </w:p>
        </w:tc>
      </w:tr>
      <w:tr w:rsidR="005B2123" w:rsidRPr="0062069E" w14:paraId="3E755AC2" w14:textId="77777777" w:rsidTr="00070BA0">
        <w:tc>
          <w:tcPr>
            <w:tcW w:w="9210" w:type="dxa"/>
          </w:tcPr>
          <w:p w14:paraId="560CA72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Military Aircraft</w:t>
            </w:r>
          </w:p>
        </w:tc>
      </w:tr>
      <w:tr w:rsidR="005B2123" w:rsidRPr="0062069E" w14:paraId="07E2A4BA" w14:textId="77777777" w:rsidTr="00070BA0">
        <w:tc>
          <w:tcPr>
            <w:tcW w:w="9210" w:type="dxa"/>
          </w:tcPr>
          <w:p w14:paraId="3727AB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Communication, Intelligence and Security</w:t>
            </w:r>
          </w:p>
        </w:tc>
      </w:tr>
      <w:tr w:rsidR="005B2123" w:rsidRPr="0062069E" w14:paraId="60F7CE42" w14:textId="77777777" w:rsidTr="00070BA0">
        <w:tc>
          <w:tcPr>
            <w:tcW w:w="9210" w:type="dxa"/>
          </w:tcPr>
          <w:p w14:paraId="1CD6368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Space Systems</w:t>
            </w:r>
          </w:p>
        </w:tc>
      </w:tr>
      <w:tr w:rsidR="005B2123" w:rsidRPr="0062069E" w14:paraId="1E7638CF" w14:textId="77777777" w:rsidTr="00070BA0">
        <w:tc>
          <w:tcPr>
            <w:tcW w:w="9210" w:type="dxa"/>
          </w:tcPr>
          <w:p w14:paraId="1DB0B0A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Electronics</w:t>
            </w:r>
          </w:p>
        </w:tc>
      </w:tr>
    </w:tbl>
    <w:p w14:paraId="386E28E1" w14:textId="77777777" w:rsidR="005B2123" w:rsidRPr="0062069E" w:rsidRDefault="005B2123" w:rsidP="005B2123">
      <w:pPr>
        <w:tabs>
          <w:tab w:val="left" w:pos="8535"/>
        </w:tabs>
        <w:rPr>
          <w:rFonts w:asciiTheme="majorHAnsi" w:hAnsiTheme="majorHAnsi" w:cstheme="majorHAnsi"/>
        </w:rPr>
      </w:pPr>
      <w:r w:rsidRPr="0062069E">
        <w:rPr>
          <w:rFonts w:asciiTheme="majorHAnsi" w:hAnsiTheme="majorHAnsi" w:cstheme="majorHAnsi"/>
        </w:rPr>
        <w:tab/>
      </w:r>
    </w:p>
    <w:p w14:paraId="752304BF" w14:textId="77777777" w:rsidR="005B2123" w:rsidRPr="0062069E" w:rsidRDefault="005B2123" w:rsidP="005B2123">
      <w:pPr>
        <w:rPr>
          <w:rFonts w:asciiTheme="majorHAnsi" w:hAnsiTheme="majorHAnsi" w:cstheme="majorHAnsi"/>
          <w:b/>
          <w:i/>
        </w:rPr>
      </w:pPr>
      <w:r w:rsidRPr="0062069E">
        <w:rPr>
          <w:rFonts w:asciiTheme="majorHAnsi" w:hAnsiTheme="majorHAnsi" w:cstheme="majorHAnsi"/>
          <w:b/>
        </w:rPr>
        <w:t>AIRBUS Defence and Space Electronics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13AE878" w14:textId="77777777" w:rsidTr="00070BA0">
        <w:tc>
          <w:tcPr>
            <w:tcW w:w="9210" w:type="dxa"/>
          </w:tcPr>
          <w:p w14:paraId="5B79F86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0B1CDC19" w14:textId="77777777" w:rsidTr="00070BA0">
        <w:tc>
          <w:tcPr>
            <w:tcW w:w="9210" w:type="dxa"/>
          </w:tcPr>
          <w:p w14:paraId="7BF5431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&amp; Development</w:t>
            </w:r>
          </w:p>
        </w:tc>
      </w:tr>
      <w:tr w:rsidR="005B2123" w:rsidRPr="0062069E" w14:paraId="0EF3D06A" w14:textId="77777777" w:rsidTr="00070BA0">
        <w:tc>
          <w:tcPr>
            <w:tcW w:w="9210" w:type="dxa"/>
          </w:tcPr>
          <w:p w14:paraId="6D346A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22D8ED64" w14:textId="77777777" w:rsidTr="00070BA0">
        <w:tc>
          <w:tcPr>
            <w:tcW w:w="9210" w:type="dxa"/>
          </w:tcPr>
          <w:p w14:paraId="3A8F34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tc>
      </w:tr>
      <w:tr w:rsidR="005B2123" w:rsidRPr="0062069E" w14:paraId="68960073" w14:textId="77777777" w:rsidTr="00070BA0">
        <w:tc>
          <w:tcPr>
            <w:tcW w:w="9210" w:type="dxa"/>
          </w:tcPr>
          <w:p w14:paraId="7717D6B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Verification, Simulation and Test</w:t>
            </w:r>
          </w:p>
        </w:tc>
      </w:tr>
      <w:tr w:rsidR="005B2123" w:rsidRPr="0062069E" w14:paraId="4DC15D56" w14:textId="77777777" w:rsidTr="00070BA0">
        <w:tc>
          <w:tcPr>
            <w:tcW w:w="9210" w:type="dxa"/>
          </w:tcPr>
          <w:p w14:paraId="5D9C3C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Qualification</w:t>
            </w:r>
          </w:p>
        </w:tc>
      </w:tr>
      <w:tr w:rsidR="005B2123" w:rsidRPr="0062069E" w14:paraId="7A28C04F" w14:textId="77777777" w:rsidTr="00070BA0">
        <w:trPr>
          <w:trHeight w:val="70"/>
        </w:trPr>
        <w:tc>
          <w:tcPr>
            <w:tcW w:w="9210" w:type="dxa"/>
          </w:tcPr>
          <w:p w14:paraId="0E269B8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Test</w:t>
            </w:r>
          </w:p>
        </w:tc>
      </w:tr>
    </w:tbl>
    <w:p w14:paraId="0866A118" w14:textId="77777777" w:rsidR="005B2123" w:rsidRPr="0062069E" w:rsidRDefault="005B2123" w:rsidP="005B2123">
      <w:pPr>
        <w:rPr>
          <w:rFonts w:asciiTheme="majorHAnsi" w:hAnsiTheme="majorHAnsi" w:cstheme="majorHAnsi"/>
        </w:rPr>
      </w:pPr>
    </w:p>
    <w:p w14:paraId="643EDC1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A8DB43F"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AIRBUS Defence and Space Electronics general offering for ESA BIC entrepreneurs in Ottobrunn</w:t>
      </w:r>
    </w:p>
    <w:tbl>
      <w:tblPr>
        <w:tblW w:w="9060" w:type="dxa"/>
        <w:jc w:val="center"/>
        <w:tblLook w:val="0000" w:firstRow="0" w:lastRow="0" w:firstColumn="0" w:lastColumn="0" w:noHBand="0" w:noVBand="0"/>
      </w:tblPr>
      <w:tblGrid>
        <w:gridCol w:w="7410"/>
        <w:gridCol w:w="1650"/>
      </w:tblGrid>
      <w:tr w:rsidR="005B2123" w:rsidRPr="0062069E" w14:paraId="301DAF82"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F2F2F2"/>
          </w:tcPr>
          <w:p w14:paraId="0948AB95"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F2F2F2"/>
          </w:tcPr>
          <w:p w14:paraId="43EB2CA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719B5534"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7DE2CCB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GNSS Receivers</w:t>
            </w:r>
          </w:p>
        </w:tc>
        <w:tc>
          <w:tcPr>
            <w:tcW w:w="1650" w:type="dxa"/>
            <w:vMerge w:val="restart"/>
            <w:tcBorders>
              <w:top w:val="nil"/>
              <w:left w:val="single" w:sz="4" w:space="0" w:color="auto"/>
              <w:bottom w:val="nil"/>
              <w:right w:val="single" w:sz="8" w:space="0" w:color="auto"/>
            </w:tcBorders>
            <w:noWrap/>
            <w:vAlign w:val="bottom"/>
          </w:tcPr>
          <w:p w14:paraId="00D4750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D00F755" w14:textId="77777777" w:rsidTr="00070BA0">
        <w:trPr>
          <w:cantSplit/>
          <w:trHeight w:val="465"/>
          <w:jc w:val="center"/>
        </w:trPr>
        <w:tc>
          <w:tcPr>
            <w:tcW w:w="7410" w:type="dxa"/>
            <w:tcBorders>
              <w:top w:val="nil"/>
              <w:left w:val="single" w:sz="8" w:space="0" w:color="auto"/>
              <w:bottom w:val="nil"/>
              <w:right w:val="single" w:sz="4" w:space="0" w:color="auto"/>
            </w:tcBorders>
          </w:tcPr>
          <w:p w14:paraId="6F2091C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4F85FF5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2A0E04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p w14:paraId="50C7F3E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&amp; Test</w:t>
            </w:r>
          </w:p>
          <w:p w14:paraId="21E5D4E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nil"/>
              <w:left w:val="single" w:sz="4" w:space="0" w:color="auto"/>
              <w:bottom w:val="nil"/>
              <w:right w:val="single" w:sz="8" w:space="0" w:color="auto"/>
            </w:tcBorders>
            <w:vAlign w:val="center"/>
          </w:tcPr>
          <w:p w14:paraId="09250A18" w14:textId="77777777" w:rsidR="005B2123" w:rsidRPr="0062069E" w:rsidRDefault="005B2123" w:rsidP="00070BA0">
            <w:pPr>
              <w:rPr>
                <w:rFonts w:asciiTheme="majorHAnsi" w:hAnsiTheme="majorHAnsi" w:cstheme="majorHAnsi"/>
              </w:rPr>
            </w:pPr>
          </w:p>
        </w:tc>
      </w:tr>
      <w:tr w:rsidR="005B2123" w:rsidRPr="0062069E" w14:paraId="6EDD2B50"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591D760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Timing Subsystems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5A46F2C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16AD210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35D386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Atomic Clock Electronics and Clock Monitoring Systems</w:t>
            </w:r>
          </w:p>
          <w:p w14:paraId="0EDD13F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52535D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343F8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Validation</w:t>
            </w:r>
          </w:p>
          <w:p w14:paraId="418E956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8" w:space="0" w:color="000000"/>
              <w:right w:val="single" w:sz="8" w:space="0" w:color="auto"/>
            </w:tcBorders>
            <w:vAlign w:val="center"/>
          </w:tcPr>
          <w:p w14:paraId="16069C76" w14:textId="77777777" w:rsidR="005B2123" w:rsidRPr="0062069E" w:rsidRDefault="005B2123" w:rsidP="00070BA0">
            <w:pPr>
              <w:rPr>
                <w:rFonts w:asciiTheme="majorHAnsi" w:hAnsiTheme="majorHAnsi" w:cstheme="majorHAnsi"/>
              </w:rPr>
            </w:pPr>
          </w:p>
        </w:tc>
      </w:tr>
      <w:tr w:rsidR="005B2123" w:rsidRPr="0062069E" w14:paraId="228545CF"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0AD7D77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FPGA and ASIC Design</w:t>
            </w:r>
          </w:p>
        </w:tc>
        <w:tc>
          <w:tcPr>
            <w:tcW w:w="1650" w:type="dxa"/>
            <w:vMerge w:val="restart"/>
            <w:tcBorders>
              <w:top w:val="nil"/>
              <w:left w:val="single" w:sz="4" w:space="0" w:color="auto"/>
              <w:bottom w:val="nil"/>
              <w:right w:val="single" w:sz="8" w:space="0" w:color="auto"/>
            </w:tcBorders>
            <w:noWrap/>
            <w:vAlign w:val="bottom"/>
          </w:tcPr>
          <w:p w14:paraId="1570C6B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3D1946C"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DD3E76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7561F02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Implementation &amp; Test</w:t>
            </w:r>
          </w:p>
        </w:tc>
        <w:tc>
          <w:tcPr>
            <w:tcW w:w="1650" w:type="dxa"/>
            <w:vMerge/>
            <w:tcBorders>
              <w:top w:val="nil"/>
              <w:left w:val="single" w:sz="4" w:space="0" w:color="auto"/>
              <w:bottom w:val="single" w:sz="8" w:space="0" w:color="auto"/>
              <w:right w:val="single" w:sz="8" w:space="0" w:color="auto"/>
            </w:tcBorders>
            <w:vAlign w:val="center"/>
          </w:tcPr>
          <w:p w14:paraId="4947D560" w14:textId="77777777" w:rsidR="005B2123" w:rsidRPr="0062069E" w:rsidRDefault="005B2123" w:rsidP="00070BA0">
            <w:pPr>
              <w:rPr>
                <w:rFonts w:asciiTheme="majorHAnsi" w:hAnsiTheme="majorHAnsi" w:cstheme="majorHAnsi"/>
              </w:rPr>
            </w:pPr>
          </w:p>
        </w:tc>
      </w:tr>
      <w:tr w:rsidR="005B2123" w:rsidRPr="0062069E" w14:paraId="055A6F1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7A37D72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Platform Electronics – On-board Computer and Mass Memory</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B4732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93DBA61"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7965403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3C5D5CE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4C25C3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4" w:space="0" w:color="auto"/>
              <w:right w:val="single" w:sz="8" w:space="0" w:color="auto"/>
            </w:tcBorders>
            <w:vAlign w:val="center"/>
          </w:tcPr>
          <w:p w14:paraId="0F598B32" w14:textId="77777777" w:rsidR="005B2123" w:rsidRPr="0062069E" w:rsidRDefault="005B2123" w:rsidP="00070BA0">
            <w:pPr>
              <w:rPr>
                <w:rFonts w:asciiTheme="majorHAnsi" w:hAnsiTheme="majorHAnsi" w:cstheme="majorHAnsi"/>
              </w:rPr>
            </w:pPr>
          </w:p>
        </w:tc>
      </w:tr>
      <w:tr w:rsidR="005B2123" w:rsidRPr="0062069E" w14:paraId="5A4E8929"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shd w:val="clear" w:color="auto" w:fill="D9D9D9"/>
          </w:tcPr>
          <w:p w14:paraId="50240470"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Solar Array Center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10CB176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DC8CA8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1F0DE9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Arrays for Telecom, Navigation, Earth Observation and Science Missions</w:t>
            </w:r>
          </w:p>
          <w:p w14:paraId="6096E6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181C1C5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Qualification</w:t>
            </w:r>
          </w:p>
          <w:p w14:paraId="097816D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Production</w:t>
            </w:r>
          </w:p>
        </w:tc>
        <w:tc>
          <w:tcPr>
            <w:tcW w:w="1650" w:type="dxa"/>
            <w:vMerge/>
            <w:tcBorders>
              <w:top w:val="nil"/>
              <w:left w:val="single" w:sz="4" w:space="0" w:color="auto"/>
              <w:bottom w:val="single" w:sz="8" w:space="0" w:color="auto"/>
              <w:right w:val="single" w:sz="8" w:space="0" w:color="auto"/>
            </w:tcBorders>
            <w:vAlign w:val="center"/>
          </w:tcPr>
          <w:p w14:paraId="5F11ED48" w14:textId="77777777" w:rsidR="005B2123" w:rsidRPr="0062069E" w:rsidRDefault="005B2123" w:rsidP="00070BA0">
            <w:pPr>
              <w:rPr>
                <w:rFonts w:asciiTheme="majorHAnsi" w:hAnsiTheme="majorHAnsi" w:cstheme="majorHAnsi"/>
              </w:rPr>
            </w:pPr>
          </w:p>
        </w:tc>
      </w:tr>
      <w:tr w:rsidR="005B2123" w:rsidRPr="0062069E" w14:paraId="3DE1D948"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2B0F9CE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Electronics Manufacturing</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1103124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23891B"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1C5979A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 of space equipment</w:t>
            </w:r>
          </w:p>
        </w:tc>
        <w:tc>
          <w:tcPr>
            <w:tcW w:w="1650" w:type="dxa"/>
            <w:vMerge/>
            <w:tcBorders>
              <w:top w:val="single" w:sz="8" w:space="0" w:color="auto"/>
              <w:left w:val="single" w:sz="4" w:space="0" w:color="auto"/>
              <w:bottom w:val="single" w:sz="8" w:space="0" w:color="000000"/>
              <w:right w:val="single" w:sz="8" w:space="0" w:color="auto"/>
            </w:tcBorders>
            <w:vAlign w:val="center"/>
          </w:tcPr>
          <w:p w14:paraId="2F9D7F25" w14:textId="77777777" w:rsidR="005B2123" w:rsidRPr="0062069E" w:rsidRDefault="005B2123" w:rsidP="00070BA0">
            <w:pPr>
              <w:rPr>
                <w:rFonts w:asciiTheme="majorHAnsi" w:hAnsiTheme="majorHAnsi" w:cstheme="majorHAnsi"/>
              </w:rPr>
            </w:pPr>
          </w:p>
        </w:tc>
      </w:tr>
    </w:tbl>
    <w:p w14:paraId="164FA269" w14:textId="25FD483F" w:rsidR="0062069E" w:rsidRPr="0062069E" w:rsidRDefault="0062069E" w:rsidP="005B2123">
      <w:pPr>
        <w:rPr>
          <w:rFonts w:asciiTheme="majorHAnsi" w:hAnsiTheme="majorHAnsi" w:cstheme="majorHAnsi"/>
        </w:rPr>
      </w:pPr>
    </w:p>
    <w:p w14:paraId="00C94EFD" w14:textId="77777777" w:rsidR="0062069E" w:rsidRPr="0062069E" w:rsidRDefault="0062069E">
      <w:pPr>
        <w:suppressAutoHyphens w:val="0"/>
        <w:jc w:val="left"/>
        <w:rPr>
          <w:rFonts w:asciiTheme="majorHAnsi" w:hAnsiTheme="majorHAnsi" w:cstheme="majorHAnsi"/>
        </w:rPr>
      </w:pPr>
      <w:r w:rsidRPr="0062069E">
        <w:rPr>
          <w:rFonts w:asciiTheme="majorHAnsi" w:hAnsiTheme="majorHAnsi" w:cstheme="majorHAnsi"/>
        </w:rPr>
        <w:br w:type="page"/>
      </w:r>
    </w:p>
    <w:p w14:paraId="52BDA01B" w14:textId="099748E9" w:rsidR="0062069E" w:rsidRPr="0062069E" w:rsidRDefault="0062069E" w:rsidP="0062069E">
      <w:pPr>
        <w:autoSpaceDE w:val="0"/>
        <w:autoSpaceDN w:val="0"/>
        <w:adjustRightInd w:val="0"/>
        <w:rPr>
          <w:rFonts w:asciiTheme="majorHAnsi" w:hAnsiTheme="majorHAnsi" w:cstheme="majorHAnsi"/>
          <w:b/>
          <w:lang w:val="fr-FR"/>
        </w:rPr>
      </w:pPr>
      <w:r w:rsidRPr="0062069E">
        <w:rPr>
          <w:rFonts w:asciiTheme="majorHAnsi" w:hAnsiTheme="majorHAnsi" w:cstheme="majorHAnsi"/>
          <w:b/>
          <w:lang w:val="de-DE"/>
        </w:rPr>
        <w:lastRenderedPageBreak/>
        <w:t>Neubiberg / Universität der Bundeswehr München (UniBw M):</w:t>
      </w:r>
    </w:p>
    <w:p w14:paraId="7C03AD77"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rPr>
        <w:t>INTRODUCTION</w:t>
      </w:r>
    </w:p>
    <w:p w14:paraId="6F45A511" w14:textId="77777777" w:rsidR="0062069E" w:rsidRPr="0062069E" w:rsidRDefault="0062069E" w:rsidP="0062069E">
      <w:pPr>
        <w:shd w:val="clear" w:color="auto" w:fill="FFFFFF" w:themeFill="background1"/>
        <w:rPr>
          <w:rFonts w:asciiTheme="majorHAnsi" w:hAnsiTheme="majorHAnsi" w:cstheme="majorHAnsi"/>
          <w:color w:val="000000" w:themeColor="text1"/>
        </w:rPr>
      </w:pPr>
    </w:p>
    <w:p w14:paraId="5DDA63FA" w14:textId="6883FCA0"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 xml:space="preserve">The Universität der Bundeswehr München (UniBw M) is one of the two universities of the Bundeswehr in Germany. As an exceptional campus university and research center, UniBw M offers its researchers and partners excellent conditions for research and development, scientific work and it is an important innovation driver for future promising ideas, knowledge and technology transfer (especially for startup promotion). It has excellent research facilities and high-tech laboratories directly on campus, a modern infrastructure - which promotes a lively and innovative research culture - and numerous opportunities to implement innovation. </w:t>
      </w:r>
    </w:p>
    <w:p w14:paraId="1E3A4F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ten faculties and five research institutes which focus strongly on Defense Security, Space Defense, Space Technology Exploitation, New Space Technologies, Military Aviation, Navigation and Communication Systems, Mobility and Sustainability.</w:t>
      </w:r>
    </w:p>
    <w:p w14:paraId="3E12621A"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some of the best facilities and expertise in Europe in the fields of aerospace, space communications and satellite research and development. This is an important prerequisite for the research work and the already existing university-internal cooperations. The joint success is evident from the large number of projects for e.g. ESA, NASA, DLR, the German Armed Forces, the Federal Ministries of Defense and Economic Affairs and Energy, as well as for industry.</w:t>
      </w:r>
    </w:p>
    <w:p w14:paraId="624A41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The Aerospace Research Hub of UniBw M offers an ideal environment for new companies that want to grow in collaboration with research and development.</w:t>
      </w:r>
    </w:p>
    <w:p w14:paraId="55C97FCC" w14:textId="77777777" w:rsidR="0062069E" w:rsidRPr="0062069E" w:rsidRDefault="0062069E" w:rsidP="0062069E">
      <w:pPr>
        <w:rPr>
          <w:rFonts w:asciiTheme="majorHAnsi" w:hAnsiTheme="majorHAnsi" w:cstheme="majorHAnsi"/>
          <w:lang w:val="en-US"/>
        </w:rPr>
      </w:pPr>
    </w:p>
    <w:p w14:paraId="2E38AA86" w14:textId="77777777" w:rsidR="0062069E" w:rsidRPr="0062069E" w:rsidRDefault="0062069E" w:rsidP="0062069E">
      <w:pPr>
        <w:rPr>
          <w:rFonts w:asciiTheme="majorHAnsi" w:hAnsiTheme="majorHAnsi" w:cstheme="majorHAnsi"/>
          <w:b/>
          <w:lang w:val="en-US"/>
        </w:rPr>
      </w:pPr>
      <w:r w:rsidRPr="0062069E">
        <w:rPr>
          <w:rFonts w:asciiTheme="majorHAnsi" w:hAnsiTheme="majorHAnsi" w:cstheme="majorHAnsi"/>
          <w:b/>
        </w:rPr>
        <w:t>Core Competencies</w:t>
      </w:r>
      <w:r w:rsidRPr="0062069E">
        <w:rPr>
          <w:rFonts w:asciiTheme="majorHAnsi" w:hAnsiTheme="majorHAnsi" w:cstheme="majorHAnsi"/>
          <w:b/>
          <w:lang w:val="en-US"/>
        </w:rPr>
        <w:t xml:space="preserve"> of UniBw M</w:t>
      </w:r>
    </w:p>
    <w:tbl>
      <w:tblPr>
        <w:tblStyle w:val="Tabellenraster"/>
        <w:tblW w:w="0" w:type="auto"/>
        <w:tblLook w:val="04A0" w:firstRow="1" w:lastRow="0" w:firstColumn="1" w:lastColumn="0" w:noHBand="0" w:noVBand="1"/>
      </w:tblPr>
      <w:tblGrid>
        <w:gridCol w:w="5949"/>
        <w:gridCol w:w="3067"/>
      </w:tblGrid>
      <w:tr w:rsidR="0062069E" w:rsidRPr="0062069E" w14:paraId="60F228F6" w14:textId="77777777" w:rsidTr="00B45332">
        <w:tc>
          <w:tcPr>
            <w:tcW w:w="5949" w:type="dxa"/>
          </w:tcPr>
          <w:p w14:paraId="4EF2A2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design and satellite technology</w:t>
            </w:r>
          </w:p>
        </w:tc>
        <w:tc>
          <w:tcPr>
            <w:tcW w:w="3067" w:type="dxa"/>
          </w:tcPr>
          <w:p w14:paraId="4D4B686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7991A6D0" w14:textId="77777777" w:rsidTr="00B45332">
        <w:tc>
          <w:tcPr>
            <w:tcW w:w="5949" w:type="dxa"/>
          </w:tcPr>
          <w:p w14:paraId="451A5FE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communication</w:t>
            </w:r>
          </w:p>
        </w:tc>
        <w:tc>
          <w:tcPr>
            <w:tcW w:w="3067" w:type="dxa"/>
          </w:tcPr>
          <w:p w14:paraId="1FDCED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6435847" w14:textId="77777777" w:rsidTr="00B45332">
        <w:tc>
          <w:tcPr>
            <w:tcW w:w="5949" w:type="dxa"/>
          </w:tcPr>
          <w:p w14:paraId="63B9780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navigation</w:t>
            </w:r>
          </w:p>
        </w:tc>
        <w:tc>
          <w:tcPr>
            <w:tcW w:w="3067" w:type="dxa"/>
          </w:tcPr>
          <w:p w14:paraId="5D3F08D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6B859C9B" w14:textId="77777777" w:rsidTr="00B45332">
        <w:tc>
          <w:tcPr>
            <w:tcW w:w="5949" w:type="dxa"/>
          </w:tcPr>
          <w:p w14:paraId="709E87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Engineering Mathematics</w:t>
            </w:r>
          </w:p>
        </w:tc>
        <w:tc>
          <w:tcPr>
            <w:tcW w:w="3067" w:type="dxa"/>
          </w:tcPr>
          <w:p w14:paraId="0CCB3A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053ED329" w14:textId="77777777" w:rsidTr="00B45332">
        <w:tc>
          <w:tcPr>
            <w:tcW w:w="5949" w:type="dxa"/>
          </w:tcPr>
          <w:p w14:paraId="7FD5E8D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Mobile antenna systems</w:t>
            </w:r>
          </w:p>
        </w:tc>
        <w:tc>
          <w:tcPr>
            <w:tcW w:w="3067" w:type="dxa"/>
          </w:tcPr>
          <w:p w14:paraId="4C521D6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10A4A953" w14:textId="77777777" w:rsidTr="00B45332">
        <w:tc>
          <w:tcPr>
            <w:tcW w:w="5949" w:type="dxa"/>
          </w:tcPr>
          <w:p w14:paraId="56377E1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Plasma technology</w:t>
            </w:r>
          </w:p>
        </w:tc>
        <w:tc>
          <w:tcPr>
            <w:tcW w:w="3067" w:type="dxa"/>
          </w:tcPr>
          <w:p w14:paraId="29ED536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30E328B" w14:textId="77777777" w:rsidTr="00B45332">
        <w:tc>
          <w:tcPr>
            <w:tcW w:w="5949" w:type="dxa"/>
          </w:tcPr>
          <w:p w14:paraId="18009D0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systems</w:t>
            </w:r>
          </w:p>
        </w:tc>
        <w:tc>
          <w:tcPr>
            <w:tcW w:w="3067" w:type="dxa"/>
          </w:tcPr>
          <w:p w14:paraId="6A9436F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2545C49C" w14:textId="77777777" w:rsidTr="00B45332">
        <w:tc>
          <w:tcPr>
            <w:tcW w:w="5949" w:type="dxa"/>
          </w:tcPr>
          <w:p w14:paraId="62B5E5E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Adaptive automation/autonomy</w:t>
            </w:r>
          </w:p>
        </w:tc>
        <w:tc>
          <w:tcPr>
            <w:tcW w:w="3067" w:type="dxa"/>
          </w:tcPr>
          <w:p w14:paraId="7741758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7E28679" w14:textId="77777777" w:rsidTr="00B45332">
        <w:tc>
          <w:tcPr>
            <w:tcW w:w="5949" w:type="dxa"/>
          </w:tcPr>
          <w:p w14:paraId="00945A2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Cognitive architectures/AI/ML</w:t>
            </w:r>
          </w:p>
        </w:tc>
        <w:tc>
          <w:tcPr>
            <w:tcW w:w="3067" w:type="dxa"/>
          </w:tcPr>
          <w:p w14:paraId="56528C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366AB00" w14:textId="77777777" w:rsidTr="00B45332">
        <w:tc>
          <w:tcPr>
            <w:tcW w:w="5949" w:type="dxa"/>
          </w:tcPr>
          <w:p w14:paraId="084D90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Human-Automation-Integration</w:t>
            </w:r>
          </w:p>
        </w:tc>
        <w:tc>
          <w:tcPr>
            <w:tcW w:w="3067" w:type="dxa"/>
          </w:tcPr>
          <w:p w14:paraId="22AC347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397A07D" w14:textId="77777777" w:rsidTr="00B45332">
        <w:tc>
          <w:tcPr>
            <w:tcW w:w="5949" w:type="dxa"/>
          </w:tcPr>
          <w:p w14:paraId="54BB080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Management</w:t>
            </w:r>
          </w:p>
        </w:tc>
        <w:tc>
          <w:tcPr>
            <w:tcW w:w="3067" w:type="dxa"/>
          </w:tcPr>
          <w:p w14:paraId="2630A78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F6B460E" w14:textId="77777777" w:rsidTr="00B45332">
        <w:tc>
          <w:tcPr>
            <w:tcW w:w="5949" w:type="dxa"/>
          </w:tcPr>
          <w:p w14:paraId="5AF4A8F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Operator/Pilot Assistance</w:t>
            </w:r>
          </w:p>
        </w:tc>
        <w:tc>
          <w:tcPr>
            <w:tcW w:w="3067" w:type="dxa"/>
          </w:tcPr>
          <w:p w14:paraId="7702BF2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5464E7D" w14:textId="77777777" w:rsidTr="00B45332">
        <w:tc>
          <w:tcPr>
            <w:tcW w:w="5949" w:type="dxa"/>
          </w:tcPr>
          <w:p w14:paraId="116B64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UAV Automation/Autonomy</w:t>
            </w:r>
          </w:p>
        </w:tc>
        <w:tc>
          <w:tcPr>
            <w:tcW w:w="3067" w:type="dxa"/>
          </w:tcPr>
          <w:p w14:paraId="6001EF4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0B01CDBE" w14:textId="77777777" w:rsidTr="00B45332">
        <w:tc>
          <w:tcPr>
            <w:tcW w:w="5949" w:type="dxa"/>
          </w:tcPr>
          <w:p w14:paraId="353DF25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Electrolytic production and storage of hydrogen</w:t>
            </w:r>
          </w:p>
        </w:tc>
        <w:tc>
          <w:tcPr>
            <w:tcW w:w="3067" w:type="dxa"/>
          </w:tcPr>
          <w:p w14:paraId="2487DBA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3E4935E" w14:textId="77777777" w:rsidTr="00B45332">
        <w:tc>
          <w:tcPr>
            <w:tcW w:w="5949" w:type="dxa"/>
          </w:tcPr>
          <w:p w14:paraId="5F3E971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Optimized mobility and traffic management</w:t>
            </w:r>
          </w:p>
        </w:tc>
        <w:tc>
          <w:tcPr>
            <w:tcW w:w="3067" w:type="dxa"/>
          </w:tcPr>
          <w:p w14:paraId="7F380A0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A79685C" w14:textId="77777777" w:rsidTr="00B45332">
        <w:tc>
          <w:tcPr>
            <w:tcW w:w="5949" w:type="dxa"/>
          </w:tcPr>
          <w:p w14:paraId="12F6503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Implementation of fully and partially autonomous vehicles</w:t>
            </w:r>
          </w:p>
        </w:tc>
        <w:tc>
          <w:tcPr>
            <w:tcW w:w="3067" w:type="dxa"/>
          </w:tcPr>
          <w:p w14:paraId="0E71453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3C4EC3A6" w14:textId="77777777" w:rsidTr="00B45332">
        <w:tc>
          <w:tcPr>
            <w:tcW w:w="5949" w:type="dxa"/>
          </w:tcPr>
          <w:p w14:paraId="0EA5644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of CO2-neutral energy sources</w:t>
            </w:r>
          </w:p>
        </w:tc>
        <w:tc>
          <w:tcPr>
            <w:tcW w:w="3067" w:type="dxa"/>
          </w:tcPr>
          <w:p w14:paraId="7A05670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04A927BD" w14:textId="77777777" w:rsidTr="00B45332">
        <w:tc>
          <w:tcPr>
            <w:tcW w:w="5949" w:type="dxa"/>
          </w:tcPr>
          <w:p w14:paraId="34B4890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Science</w:t>
            </w:r>
          </w:p>
        </w:tc>
        <w:tc>
          <w:tcPr>
            <w:tcW w:w="3067" w:type="dxa"/>
          </w:tcPr>
          <w:p w14:paraId="0CFA981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41F465D" w14:textId="77777777" w:rsidTr="00B45332">
        <w:tc>
          <w:tcPr>
            <w:tcW w:w="5949" w:type="dxa"/>
          </w:tcPr>
          <w:p w14:paraId="6866236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protection and compliance</w:t>
            </w:r>
          </w:p>
        </w:tc>
        <w:tc>
          <w:tcPr>
            <w:tcW w:w="3067" w:type="dxa"/>
          </w:tcPr>
          <w:p w14:paraId="3169D50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17BD5288" w14:textId="77777777" w:rsidTr="00B45332">
        <w:tc>
          <w:tcPr>
            <w:tcW w:w="5949" w:type="dxa"/>
          </w:tcPr>
          <w:p w14:paraId="7EDB342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Digital Forensics</w:t>
            </w:r>
          </w:p>
        </w:tc>
        <w:tc>
          <w:tcPr>
            <w:tcW w:w="3067" w:type="dxa"/>
          </w:tcPr>
          <w:p w14:paraId="3A6D8CB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3787EE6F" w14:textId="77777777" w:rsidTr="00B45332">
        <w:tc>
          <w:tcPr>
            <w:tcW w:w="5949" w:type="dxa"/>
          </w:tcPr>
          <w:p w14:paraId="5513E8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E-Health</w:t>
            </w:r>
          </w:p>
        </w:tc>
        <w:tc>
          <w:tcPr>
            <w:tcW w:w="3067" w:type="dxa"/>
          </w:tcPr>
          <w:p w14:paraId="77C7655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2C67581" w14:textId="77777777" w:rsidTr="00B45332">
        <w:tc>
          <w:tcPr>
            <w:tcW w:w="5949" w:type="dxa"/>
          </w:tcPr>
          <w:p w14:paraId="74D2EF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Formal Methods for Securing Things</w:t>
            </w:r>
          </w:p>
        </w:tc>
        <w:tc>
          <w:tcPr>
            <w:tcW w:w="3067" w:type="dxa"/>
          </w:tcPr>
          <w:p w14:paraId="5B450B1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2AD9584B" w14:textId="77777777" w:rsidTr="00B45332">
        <w:tc>
          <w:tcPr>
            <w:tcW w:w="5949" w:type="dxa"/>
          </w:tcPr>
          <w:p w14:paraId="12967F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Hardening of IT systems</w:t>
            </w:r>
          </w:p>
        </w:tc>
        <w:tc>
          <w:tcPr>
            <w:tcW w:w="3067" w:type="dxa"/>
          </w:tcPr>
          <w:p w14:paraId="32ACD0F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8B375F2" w14:textId="77777777" w:rsidTr="00B45332">
        <w:tc>
          <w:tcPr>
            <w:tcW w:w="5949" w:type="dxa"/>
          </w:tcPr>
          <w:p w14:paraId="6F1CF0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Airborne cybersecurity enhancement</w:t>
            </w:r>
          </w:p>
        </w:tc>
        <w:tc>
          <w:tcPr>
            <w:tcW w:w="3067" w:type="dxa"/>
          </w:tcPr>
          <w:p w14:paraId="4440E58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1367FD7" w14:textId="77777777" w:rsidTr="00B45332">
        <w:tc>
          <w:tcPr>
            <w:tcW w:w="5949" w:type="dxa"/>
          </w:tcPr>
          <w:p w14:paraId="67C073F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Secure software development</w:t>
            </w:r>
          </w:p>
        </w:tc>
        <w:tc>
          <w:tcPr>
            <w:tcW w:w="3067" w:type="dxa"/>
          </w:tcPr>
          <w:p w14:paraId="5D2DCDA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B5B6E1A" w14:textId="77777777" w:rsidTr="00B45332">
        <w:tc>
          <w:tcPr>
            <w:tcW w:w="5949" w:type="dxa"/>
          </w:tcPr>
          <w:p w14:paraId="62D3399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Consulting and design for evaluation, selection of application related technologies</w:t>
            </w:r>
          </w:p>
        </w:tc>
        <w:tc>
          <w:tcPr>
            <w:tcW w:w="3067" w:type="dxa"/>
          </w:tcPr>
          <w:p w14:paraId="5C5531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D05E53E" w14:textId="77777777" w:rsidTr="00B45332">
        <w:tc>
          <w:tcPr>
            <w:tcW w:w="5949" w:type="dxa"/>
          </w:tcPr>
          <w:p w14:paraId="0D9BC0E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and consulting for services based on these technologies</w:t>
            </w:r>
          </w:p>
        </w:tc>
        <w:tc>
          <w:tcPr>
            <w:tcW w:w="3067" w:type="dxa"/>
          </w:tcPr>
          <w:p w14:paraId="2B440F26"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62FC7F4" w14:textId="77777777" w:rsidTr="00B45332">
        <w:tc>
          <w:tcPr>
            <w:tcW w:w="5949" w:type="dxa"/>
          </w:tcPr>
          <w:p w14:paraId="16385D7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 potential technology analysis, analysis of targeted groups</w:t>
            </w:r>
          </w:p>
        </w:tc>
        <w:tc>
          <w:tcPr>
            <w:tcW w:w="3067" w:type="dxa"/>
          </w:tcPr>
          <w:p w14:paraId="0B6614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022E595F" w14:textId="77777777" w:rsidTr="00B45332">
        <w:tc>
          <w:tcPr>
            <w:tcW w:w="5949" w:type="dxa"/>
          </w:tcPr>
          <w:p w14:paraId="5216CE3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Financial planning and SWOT analysis</w:t>
            </w:r>
          </w:p>
        </w:tc>
        <w:tc>
          <w:tcPr>
            <w:tcW w:w="3067" w:type="dxa"/>
          </w:tcPr>
          <w:p w14:paraId="4FF196AD"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7214A200" w14:textId="77777777" w:rsidTr="00B45332">
        <w:tc>
          <w:tcPr>
            <w:tcW w:w="5949" w:type="dxa"/>
          </w:tcPr>
          <w:p w14:paraId="472741E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Design and prototyping</w:t>
            </w:r>
          </w:p>
        </w:tc>
        <w:tc>
          <w:tcPr>
            <w:tcW w:w="3067" w:type="dxa"/>
          </w:tcPr>
          <w:p w14:paraId="481894E3"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107FD60F" w14:textId="77777777" w:rsidTr="00B45332">
        <w:tc>
          <w:tcPr>
            <w:tcW w:w="5949" w:type="dxa"/>
          </w:tcPr>
          <w:p w14:paraId="1C97DC87" w14:textId="77777777" w:rsidR="0062069E" w:rsidRPr="0062069E" w:rsidRDefault="0062069E" w:rsidP="00B45332">
            <w:pPr>
              <w:rPr>
                <w:rFonts w:asciiTheme="majorHAnsi" w:hAnsiTheme="majorHAnsi" w:cstheme="majorHAnsi"/>
              </w:rPr>
            </w:pPr>
            <w:r w:rsidRPr="0062069E">
              <w:rPr>
                <w:rFonts w:asciiTheme="majorHAnsi" w:hAnsiTheme="majorHAnsi" w:cstheme="majorHAnsi"/>
                <w:color w:val="000000"/>
              </w:rPr>
              <w:t xml:space="preserve">Network of </w:t>
            </w:r>
            <w:r w:rsidRPr="0062069E">
              <w:rPr>
                <w:rFonts w:asciiTheme="majorHAnsi" w:hAnsiTheme="majorHAnsi" w:cstheme="majorHAnsi"/>
                <w:color w:val="000000"/>
                <w:lang w:val="en-US"/>
              </w:rPr>
              <w:t>l</w:t>
            </w:r>
            <w:proofErr w:type="spellStart"/>
            <w:r w:rsidRPr="0062069E">
              <w:rPr>
                <w:rFonts w:asciiTheme="majorHAnsi" w:hAnsiTheme="majorHAnsi" w:cstheme="majorHAnsi"/>
                <w:color w:val="000000"/>
              </w:rPr>
              <w:t>aboratories</w:t>
            </w:r>
            <w:proofErr w:type="spellEnd"/>
            <w:r w:rsidRPr="0062069E">
              <w:rPr>
                <w:rFonts w:asciiTheme="majorHAnsi" w:hAnsiTheme="majorHAnsi" w:cstheme="majorHAnsi"/>
                <w:color w:val="000000"/>
              </w:rPr>
              <w:t xml:space="preserve"> on </w:t>
            </w:r>
            <w:r w:rsidRPr="0062069E">
              <w:rPr>
                <w:rFonts w:asciiTheme="majorHAnsi" w:hAnsiTheme="majorHAnsi" w:cstheme="majorHAnsi"/>
                <w:color w:val="000000"/>
                <w:lang w:val="en-US"/>
              </w:rPr>
              <w:t>s</w:t>
            </w:r>
            <w:proofErr w:type="spellStart"/>
            <w:r w:rsidRPr="0062069E">
              <w:rPr>
                <w:rFonts w:asciiTheme="majorHAnsi" w:hAnsiTheme="majorHAnsi" w:cstheme="majorHAnsi"/>
                <w:color w:val="000000"/>
              </w:rPr>
              <w:t>cience</w:t>
            </w:r>
            <w:proofErr w:type="spellEnd"/>
            <w:r w:rsidRPr="0062069E">
              <w:rPr>
                <w:rFonts w:asciiTheme="majorHAnsi" w:hAnsiTheme="majorHAnsi" w:cstheme="majorHAnsi"/>
                <w:color w:val="000000"/>
              </w:rPr>
              <w:t xml:space="preserve"> and </w:t>
            </w:r>
            <w:r w:rsidRPr="0062069E">
              <w:rPr>
                <w:rFonts w:asciiTheme="majorHAnsi" w:hAnsiTheme="majorHAnsi" w:cstheme="majorHAnsi"/>
                <w:color w:val="000000"/>
                <w:lang w:val="en-US"/>
              </w:rPr>
              <w:t>t</w:t>
            </w:r>
            <w:proofErr w:type="spellStart"/>
            <w:r w:rsidRPr="0062069E">
              <w:rPr>
                <w:rFonts w:asciiTheme="majorHAnsi" w:hAnsiTheme="majorHAnsi" w:cstheme="majorHAnsi"/>
                <w:color w:val="000000"/>
              </w:rPr>
              <w:t>echnology</w:t>
            </w:r>
            <w:proofErr w:type="spellEnd"/>
          </w:p>
        </w:tc>
        <w:tc>
          <w:tcPr>
            <w:tcW w:w="3067" w:type="dxa"/>
          </w:tcPr>
          <w:p w14:paraId="08F3EAB5"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bl>
    <w:p w14:paraId="1343A8B0" w14:textId="77777777" w:rsidR="0062069E" w:rsidRPr="0062069E" w:rsidRDefault="0062069E" w:rsidP="0062069E">
      <w:pPr>
        <w:spacing w:before="120"/>
        <w:rPr>
          <w:rFonts w:asciiTheme="majorHAnsi" w:hAnsiTheme="majorHAnsi" w:cstheme="majorHAnsi"/>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1:</w:t>
      </w:r>
      <w:proofErr w:type="gramEnd"/>
      <w:r w:rsidRPr="0062069E">
        <w:rPr>
          <w:rFonts w:asciiTheme="majorHAnsi" w:hAnsiTheme="majorHAnsi" w:cstheme="majorHAnsi"/>
          <w:lang w:val="fr-FR"/>
        </w:rPr>
        <w:t xml:space="preserve"> UniBw M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w:t>
      </w:r>
    </w:p>
    <w:p w14:paraId="25AB13FF"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*MARC</w:t>
      </w:r>
      <w:r w:rsidRPr="0062069E">
        <w:rPr>
          <w:rFonts w:asciiTheme="majorHAnsi" w:hAnsiTheme="majorHAnsi" w:cstheme="majorHAnsi"/>
          <w:lang w:val="en-US"/>
        </w:rPr>
        <w:tab/>
        <w:t>= Military Aviation Research Center</w:t>
      </w:r>
    </w:p>
    <w:p w14:paraId="2F2AEFFC"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*MOVE</w:t>
      </w:r>
      <w:r w:rsidRPr="0062069E">
        <w:rPr>
          <w:rFonts w:asciiTheme="majorHAnsi" w:hAnsiTheme="majorHAnsi" w:cstheme="majorHAnsi"/>
          <w:lang w:val="en-US"/>
        </w:rPr>
        <w:tab/>
        <w:t>= Modern Vehicles</w:t>
      </w:r>
    </w:p>
    <w:p w14:paraId="1D4561ED"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*RI</w:t>
      </w:r>
      <w:r w:rsidRPr="0062069E">
        <w:rPr>
          <w:rFonts w:asciiTheme="majorHAnsi" w:hAnsiTheme="majorHAnsi" w:cstheme="majorHAnsi"/>
          <w:lang w:val="en-US"/>
        </w:rPr>
        <w:tab/>
        <w:t>= Research Institute</w:t>
      </w:r>
    </w:p>
    <w:p w14:paraId="09CA909A" w14:textId="77777777" w:rsidR="0062069E" w:rsidRPr="0062069E" w:rsidRDefault="0062069E" w:rsidP="0062069E">
      <w:pPr>
        <w:spacing w:before="120"/>
        <w:rPr>
          <w:rFonts w:asciiTheme="majorHAnsi" w:hAnsiTheme="majorHAnsi" w:cstheme="majorHAnsi"/>
          <w:b/>
          <w:lang w:val="de-DE"/>
        </w:rPr>
      </w:pPr>
    </w:p>
    <w:p w14:paraId="3B1A0CB5"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lang w:val="en-US"/>
        </w:rPr>
        <w:t xml:space="preserve">UniBw M </w:t>
      </w:r>
      <w:proofErr w:type="gramStart"/>
      <w:r w:rsidRPr="0062069E">
        <w:rPr>
          <w:rFonts w:asciiTheme="majorHAnsi" w:hAnsiTheme="majorHAnsi" w:cstheme="majorHAnsi"/>
          <w:b/>
        </w:rPr>
        <w:t>support</w:t>
      </w:r>
      <w:r w:rsidRPr="0062069E">
        <w:rPr>
          <w:rFonts w:asciiTheme="majorHAnsi" w:hAnsiTheme="majorHAnsi" w:cstheme="majorHAnsi"/>
          <w:b/>
          <w:lang w:val="en-US"/>
        </w:rPr>
        <w:t>s</w:t>
      </w:r>
      <w:r w:rsidRPr="0062069E">
        <w:rPr>
          <w:rFonts w:asciiTheme="majorHAnsi" w:hAnsiTheme="majorHAnsi" w:cstheme="majorHAnsi"/>
          <w:b/>
        </w:rPr>
        <w:t xml:space="preserve"> in</w:t>
      </w:r>
      <w:proofErr w:type="gramEnd"/>
      <w:r w:rsidRPr="0062069E">
        <w:rPr>
          <w:rFonts w:asciiTheme="majorHAnsi" w:hAnsiTheme="majorHAnsi" w:cstheme="majorHAnsi"/>
          <w:b/>
        </w:rPr>
        <w:t xml:space="preserve"> the product generation process</w:t>
      </w:r>
    </w:p>
    <w:tbl>
      <w:tblPr>
        <w:tblStyle w:val="Tabellenraster"/>
        <w:tblW w:w="0" w:type="auto"/>
        <w:tblLook w:val="04A0" w:firstRow="1" w:lastRow="0" w:firstColumn="1" w:lastColumn="0" w:noHBand="0" w:noVBand="1"/>
      </w:tblPr>
      <w:tblGrid>
        <w:gridCol w:w="9016"/>
      </w:tblGrid>
      <w:tr w:rsidR="0062069E" w:rsidRPr="0062069E" w14:paraId="7CDA864D" w14:textId="77777777" w:rsidTr="00B45332">
        <w:tc>
          <w:tcPr>
            <w:tcW w:w="9016" w:type="dxa"/>
          </w:tcPr>
          <w:p w14:paraId="71664E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State of the art research </w:t>
            </w:r>
          </w:p>
        </w:tc>
      </w:tr>
      <w:tr w:rsidR="0062069E" w:rsidRPr="0062069E" w14:paraId="6FBB53EB" w14:textId="77777777" w:rsidTr="00B45332">
        <w:tc>
          <w:tcPr>
            <w:tcW w:w="9016" w:type="dxa"/>
          </w:tcPr>
          <w:p w14:paraId="665F43D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Applied research</w:t>
            </w:r>
          </w:p>
        </w:tc>
      </w:tr>
      <w:tr w:rsidR="0062069E" w:rsidRPr="0062069E" w14:paraId="13CAC627" w14:textId="77777777" w:rsidTr="00B45332">
        <w:tc>
          <w:tcPr>
            <w:tcW w:w="9016" w:type="dxa"/>
          </w:tcPr>
          <w:p w14:paraId="008F480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Requirements and specifications</w:t>
            </w:r>
          </w:p>
        </w:tc>
      </w:tr>
      <w:tr w:rsidR="0062069E" w:rsidRPr="0062069E" w14:paraId="2DD87EB9" w14:textId="77777777" w:rsidTr="00B45332">
        <w:tc>
          <w:tcPr>
            <w:tcW w:w="9016" w:type="dxa"/>
          </w:tcPr>
          <w:p w14:paraId="652093F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Feasibility studies</w:t>
            </w:r>
          </w:p>
        </w:tc>
      </w:tr>
      <w:tr w:rsidR="0062069E" w:rsidRPr="0062069E" w14:paraId="52B36925" w14:textId="77777777" w:rsidTr="00B45332">
        <w:tc>
          <w:tcPr>
            <w:tcW w:w="9016" w:type="dxa"/>
          </w:tcPr>
          <w:p w14:paraId="65824C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Prototyping and demonstrator development</w:t>
            </w:r>
          </w:p>
        </w:tc>
      </w:tr>
      <w:tr w:rsidR="0062069E" w:rsidRPr="0062069E" w14:paraId="6834C629" w14:textId="77777777" w:rsidTr="00B45332">
        <w:tc>
          <w:tcPr>
            <w:tcW w:w="9016" w:type="dxa"/>
          </w:tcPr>
          <w:p w14:paraId="47D597F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Verification, simulation and testing</w:t>
            </w:r>
          </w:p>
        </w:tc>
      </w:tr>
      <w:tr w:rsidR="0062069E" w:rsidRPr="0062069E" w14:paraId="4646841D" w14:textId="77777777" w:rsidTr="00B45332">
        <w:tc>
          <w:tcPr>
            <w:tcW w:w="9016" w:type="dxa"/>
          </w:tcPr>
          <w:p w14:paraId="4BA2F96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Product development and design</w:t>
            </w:r>
          </w:p>
        </w:tc>
      </w:tr>
      <w:tr w:rsidR="0062069E" w:rsidRPr="0062069E" w14:paraId="35A3AD8A" w14:textId="77777777" w:rsidTr="00B45332">
        <w:tc>
          <w:tcPr>
            <w:tcW w:w="9016" w:type="dxa"/>
          </w:tcPr>
          <w:p w14:paraId="1A47200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Application and service development</w:t>
            </w:r>
          </w:p>
        </w:tc>
      </w:tr>
      <w:tr w:rsidR="0062069E" w:rsidRPr="0062069E" w14:paraId="78555A3D" w14:textId="77777777" w:rsidTr="00B45332">
        <w:tc>
          <w:tcPr>
            <w:tcW w:w="9016" w:type="dxa"/>
          </w:tcPr>
          <w:p w14:paraId="634565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w:t>
            </w:r>
          </w:p>
        </w:tc>
      </w:tr>
    </w:tbl>
    <w:p w14:paraId="7D73C0B4" w14:textId="08A48298"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2:</w:t>
      </w:r>
      <w:proofErr w:type="gramEnd"/>
      <w:r w:rsidRPr="0062069E">
        <w:rPr>
          <w:rFonts w:asciiTheme="majorHAnsi" w:hAnsiTheme="majorHAnsi" w:cstheme="majorHAnsi"/>
          <w:lang w:val="fr-FR"/>
        </w:rPr>
        <w:t xml:space="preserve"> Product </w:t>
      </w:r>
      <w:proofErr w:type="spellStart"/>
      <w:r w:rsidRPr="0062069E">
        <w:rPr>
          <w:rFonts w:asciiTheme="majorHAnsi" w:hAnsiTheme="majorHAnsi" w:cstheme="majorHAnsi"/>
          <w:lang w:val="fr-FR"/>
        </w:rPr>
        <w:t>development</w:t>
      </w:r>
      <w:proofErr w:type="spellEnd"/>
      <w:r w:rsidRPr="0062069E">
        <w:rPr>
          <w:rFonts w:asciiTheme="majorHAnsi" w:hAnsiTheme="majorHAnsi" w:cstheme="majorHAnsi"/>
          <w:lang w:val="fr-FR"/>
        </w:rPr>
        <w:t xml:space="preserve"> process</w:t>
      </w:r>
    </w:p>
    <w:p w14:paraId="5CB4C4FB" w14:textId="77777777" w:rsidR="0062069E" w:rsidRPr="0062069E" w:rsidRDefault="0062069E" w:rsidP="0062069E">
      <w:pPr>
        <w:spacing w:before="120"/>
        <w:rPr>
          <w:rFonts w:asciiTheme="majorHAnsi" w:hAnsiTheme="majorHAnsi" w:cstheme="majorHAnsi"/>
          <w:b/>
          <w:lang w:val="de-DE"/>
        </w:rPr>
      </w:pPr>
      <w:r w:rsidRPr="0062069E">
        <w:rPr>
          <w:rFonts w:asciiTheme="majorHAnsi" w:hAnsiTheme="majorHAnsi" w:cstheme="majorHAnsi"/>
          <w:b/>
          <w:lang w:val="de-DE"/>
        </w:rPr>
        <w:t xml:space="preserve">UniBw M </w:t>
      </w:r>
      <w:r w:rsidRPr="0062069E">
        <w:rPr>
          <w:rFonts w:asciiTheme="majorHAnsi" w:hAnsiTheme="majorHAnsi" w:cstheme="majorHAnsi"/>
          <w:b/>
        </w:rPr>
        <w:t>general offering</w:t>
      </w:r>
      <w:r w:rsidRPr="0062069E">
        <w:rPr>
          <w:rFonts w:asciiTheme="majorHAnsi" w:hAnsiTheme="majorHAnsi" w:cstheme="majorHAnsi"/>
          <w:b/>
          <w:lang w:val="de-DE"/>
        </w:rPr>
        <w:t>s</w:t>
      </w:r>
      <w:r w:rsidRPr="0062069E">
        <w:rPr>
          <w:rFonts w:asciiTheme="majorHAnsi" w:hAnsiTheme="majorHAnsi" w:cstheme="majorHAnsi"/>
          <w:b/>
        </w:rPr>
        <w:t xml:space="preserve"> for ESA BIC entrepreneurs in N</w:t>
      </w:r>
      <w:proofErr w:type="spellStart"/>
      <w:r w:rsidRPr="0062069E">
        <w:rPr>
          <w:rFonts w:asciiTheme="majorHAnsi" w:hAnsiTheme="majorHAnsi" w:cstheme="majorHAnsi"/>
          <w:b/>
          <w:lang w:val="de-DE"/>
        </w:rPr>
        <w:t>eubiberg</w:t>
      </w:r>
      <w:proofErr w:type="spellEnd"/>
    </w:p>
    <w:tbl>
      <w:tblPr>
        <w:tblStyle w:val="Tabellenraster"/>
        <w:tblW w:w="0" w:type="auto"/>
        <w:tblLook w:val="04A0" w:firstRow="1" w:lastRow="0" w:firstColumn="1" w:lastColumn="0" w:noHBand="0" w:noVBand="1"/>
      </w:tblPr>
      <w:tblGrid>
        <w:gridCol w:w="6516"/>
        <w:gridCol w:w="2500"/>
      </w:tblGrid>
      <w:tr w:rsidR="0062069E" w:rsidRPr="0062069E" w14:paraId="5291A447" w14:textId="77777777" w:rsidTr="00B45332">
        <w:tc>
          <w:tcPr>
            <w:tcW w:w="6516" w:type="dxa"/>
          </w:tcPr>
          <w:p w14:paraId="1DF5BA4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Technical Domains</w:t>
            </w:r>
          </w:p>
        </w:tc>
        <w:tc>
          <w:tcPr>
            <w:tcW w:w="2500" w:type="dxa"/>
          </w:tcPr>
          <w:p w14:paraId="76F93C7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mark fields of interest</w:t>
            </w:r>
          </w:p>
        </w:tc>
      </w:tr>
      <w:tr w:rsidR="0062069E" w:rsidRPr="0062069E" w14:paraId="673B6C5D" w14:textId="77777777" w:rsidTr="00B45332">
        <w:tc>
          <w:tcPr>
            <w:tcW w:w="6516" w:type="dxa"/>
          </w:tcPr>
          <w:p w14:paraId="38582C2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Reference and test facility for satellite communication technology</w:t>
            </w:r>
          </w:p>
        </w:tc>
        <w:tc>
          <w:tcPr>
            <w:tcW w:w="2500" w:type="dxa"/>
          </w:tcPr>
          <w:p w14:paraId="29A2D7BE" w14:textId="77777777" w:rsidR="0062069E" w:rsidRPr="0062069E" w:rsidRDefault="0062069E" w:rsidP="00B45332">
            <w:pPr>
              <w:rPr>
                <w:rFonts w:asciiTheme="majorHAnsi" w:hAnsiTheme="majorHAnsi" w:cstheme="majorHAnsi"/>
                <w:lang w:val="en-US"/>
              </w:rPr>
            </w:pPr>
          </w:p>
        </w:tc>
      </w:tr>
      <w:tr w:rsidR="0062069E" w:rsidRPr="0062069E" w14:paraId="6F5BC4EF" w14:textId="77777777" w:rsidTr="00B45332">
        <w:tc>
          <w:tcPr>
            <w:tcW w:w="6516" w:type="dxa"/>
          </w:tcPr>
          <w:p w14:paraId="6DB90B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fully equipped satellite ground station for research, development, and over-the-air testing</w:t>
            </w:r>
          </w:p>
        </w:tc>
        <w:tc>
          <w:tcPr>
            <w:tcW w:w="2500" w:type="dxa"/>
          </w:tcPr>
          <w:p w14:paraId="6EFCB294" w14:textId="77777777" w:rsidR="0062069E" w:rsidRPr="0062069E" w:rsidRDefault="0062069E" w:rsidP="00B45332">
            <w:pPr>
              <w:rPr>
                <w:rFonts w:asciiTheme="majorHAnsi" w:hAnsiTheme="majorHAnsi" w:cstheme="majorHAnsi"/>
                <w:lang w:val="en-US"/>
              </w:rPr>
            </w:pPr>
          </w:p>
        </w:tc>
      </w:tr>
      <w:tr w:rsidR="0062069E" w:rsidRPr="0062069E" w14:paraId="0DABE9B5" w14:textId="77777777" w:rsidTr="00B45332">
        <w:tc>
          <w:tcPr>
            <w:tcW w:w="6516" w:type="dxa"/>
          </w:tcPr>
          <w:p w14:paraId="2E9EF7B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measurement, and analysis equipment for all common frequency ranges</w:t>
            </w:r>
          </w:p>
        </w:tc>
        <w:tc>
          <w:tcPr>
            <w:tcW w:w="2500" w:type="dxa"/>
          </w:tcPr>
          <w:p w14:paraId="23910650" w14:textId="77777777" w:rsidR="0062069E" w:rsidRPr="0062069E" w:rsidRDefault="0062069E" w:rsidP="00B45332">
            <w:pPr>
              <w:rPr>
                <w:rFonts w:asciiTheme="majorHAnsi" w:hAnsiTheme="majorHAnsi" w:cstheme="majorHAnsi"/>
                <w:lang w:val="en-US"/>
              </w:rPr>
            </w:pPr>
          </w:p>
        </w:tc>
      </w:tr>
      <w:tr w:rsidR="0062069E" w:rsidRPr="0062069E" w14:paraId="2F8D1282" w14:textId="77777777" w:rsidTr="00B45332">
        <w:tc>
          <w:tcPr>
            <w:tcW w:w="6516" w:type="dxa"/>
          </w:tcPr>
          <w:p w14:paraId="173172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Thermal vacuum chamber with solar simulator, IR camera system and mass spectrometer</w:t>
            </w:r>
          </w:p>
        </w:tc>
        <w:tc>
          <w:tcPr>
            <w:tcW w:w="2500" w:type="dxa"/>
          </w:tcPr>
          <w:p w14:paraId="5F03CAEF" w14:textId="77777777" w:rsidR="0062069E" w:rsidRPr="0062069E" w:rsidRDefault="0062069E" w:rsidP="00B45332">
            <w:pPr>
              <w:rPr>
                <w:rFonts w:asciiTheme="majorHAnsi" w:hAnsiTheme="majorHAnsi" w:cstheme="majorHAnsi"/>
                <w:lang w:val="en-US"/>
              </w:rPr>
            </w:pPr>
          </w:p>
        </w:tc>
      </w:tr>
      <w:tr w:rsidR="0062069E" w:rsidRPr="0062069E" w14:paraId="5F31BABC" w14:textId="77777777" w:rsidTr="00B45332">
        <w:tc>
          <w:tcPr>
            <w:tcW w:w="6516" w:type="dxa"/>
          </w:tcPr>
          <w:p w14:paraId="520BDD5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Cleanroom</w:t>
            </w:r>
          </w:p>
        </w:tc>
        <w:tc>
          <w:tcPr>
            <w:tcW w:w="2500" w:type="dxa"/>
          </w:tcPr>
          <w:p w14:paraId="2C3743D3" w14:textId="77777777" w:rsidR="0062069E" w:rsidRPr="0062069E" w:rsidRDefault="0062069E" w:rsidP="00B45332">
            <w:pPr>
              <w:rPr>
                <w:rFonts w:asciiTheme="majorHAnsi" w:hAnsiTheme="majorHAnsi" w:cstheme="majorHAnsi"/>
                <w:lang w:val="en-US"/>
              </w:rPr>
            </w:pPr>
          </w:p>
        </w:tc>
      </w:tr>
      <w:tr w:rsidR="0062069E" w:rsidRPr="0062069E" w14:paraId="7787F0E4" w14:textId="77777777" w:rsidTr="00B45332">
        <w:tc>
          <w:tcPr>
            <w:tcW w:w="6516" w:type="dxa"/>
          </w:tcPr>
          <w:p w14:paraId="11D5AA4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Vibration tests</w:t>
            </w:r>
          </w:p>
        </w:tc>
        <w:tc>
          <w:tcPr>
            <w:tcW w:w="2500" w:type="dxa"/>
          </w:tcPr>
          <w:p w14:paraId="4CF1E917" w14:textId="77777777" w:rsidR="0062069E" w:rsidRPr="0062069E" w:rsidRDefault="0062069E" w:rsidP="00B45332">
            <w:pPr>
              <w:rPr>
                <w:rFonts w:asciiTheme="majorHAnsi" w:hAnsiTheme="majorHAnsi" w:cstheme="majorHAnsi"/>
                <w:lang w:val="en-US"/>
              </w:rPr>
            </w:pPr>
          </w:p>
        </w:tc>
      </w:tr>
      <w:tr w:rsidR="0062069E" w:rsidRPr="0062069E" w14:paraId="774E8081" w14:textId="77777777" w:rsidTr="00B45332">
        <w:tc>
          <w:tcPr>
            <w:tcW w:w="6516" w:type="dxa"/>
          </w:tcPr>
          <w:p w14:paraId="35315D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Landing and formation flight simulation based on </w:t>
            </w:r>
            <w:proofErr w:type="spellStart"/>
            <w:r w:rsidRPr="0062069E">
              <w:rPr>
                <w:rFonts w:asciiTheme="majorHAnsi" w:hAnsiTheme="majorHAnsi" w:cstheme="majorHAnsi"/>
                <w:lang w:val="en-US"/>
              </w:rPr>
              <w:t>quadrocopters</w:t>
            </w:r>
            <w:proofErr w:type="spellEnd"/>
          </w:p>
        </w:tc>
        <w:tc>
          <w:tcPr>
            <w:tcW w:w="2500" w:type="dxa"/>
          </w:tcPr>
          <w:p w14:paraId="41D72FB8" w14:textId="77777777" w:rsidR="0062069E" w:rsidRPr="0062069E" w:rsidRDefault="0062069E" w:rsidP="00B45332">
            <w:pPr>
              <w:rPr>
                <w:rFonts w:asciiTheme="majorHAnsi" w:hAnsiTheme="majorHAnsi" w:cstheme="majorHAnsi"/>
                <w:lang w:val="en-US"/>
              </w:rPr>
            </w:pPr>
          </w:p>
        </w:tc>
      </w:tr>
      <w:tr w:rsidR="0062069E" w:rsidRPr="0062069E" w14:paraId="13FDC41F" w14:textId="77777777" w:rsidTr="00B45332">
        <w:tc>
          <w:tcPr>
            <w:tcW w:w="6516" w:type="dxa"/>
          </w:tcPr>
          <w:p w14:paraId="19A4CC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and system simulation software packages</w:t>
            </w:r>
          </w:p>
        </w:tc>
        <w:tc>
          <w:tcPr>
            <w:tcW w:w="2500" w:type="dxa"/>
          </w:tcPr>
          <w:p w14:paraId="62528D26" w14:textId="77777777" w:rsidR="0062069E" w:rsidRPr="0062069E" w:rsidRDefault="0062069E" w:rsidP="00B45332">
            <w:pPr>
              <w:rPr>
                <w:rFonts w:asciiTheme="majorHAnsi" w:hAnsiTheme="majorHAnsi" w:cstheme="majorHAnsi"/>
                <w:lang w:val="en-US"/>
              </w:rPr>
            </w:pPr>
          </w:p>
        </w:tc>
      </w:tr>
      <w:tr w:rsidR="0062069E" w:rsidRPr="0062069E" w14:paraId="34ABC968" w14:textId="77777777" w:rsidTr="00B45332">
        <w:tc>
          <w:tcPr>
            <w:tcW w:w="6516" w:type="dxa"/>
          </w:tcPr>
          <w:p w14:paraId="0959A08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stand for electric propulsion systems</w:t>
            </w:r>
          </w:p>
        </w:tc>
        <w:tc>
          <w:tcPr>
            <w:tcW w:w="2500" w:type="dxa"/>
          </w:tcPr>
          <w:p w14:paraId="4E6FDE30" w14:textId="77777777" w:rsidR="0062069E" w:rsidRPr="0062069E" w:rsidRDefault="0062069E" w:rsidP="00B45332">
            <w:pPr>
              <w:rPr>
                <w:rFonts w:asciiTheme="majorHAnsi" w:hAnsiTheme="majorHAnsi" w:cstheme="majorHAnsi"/>
                <w:lang w:val="en-US"/>
              </w:rPr>
            </w:pPr>
          </w:p>
        </w:tc>
      </w:tr>
      <w:tr w:rsidR="0062069E" w:rsidRPr="0062069E" w14:paraId="17890B48" w14:textId="77777777" w:rsidTr="00B45332">
        <w:tc>
          <w:tcPr>
            <w:tcW w:w="6516" w:type="dxa"/>
          </w:tcPr>
          <w:p w14:paraId="3D5A58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GNSS software receiver/simulator with sensor fusion </w:t>
            </w:r>
          </w:p>
        </w:tc>
        <w:tc>
          <w:tcPr>
            <w:tcW w:w="2500" w:type="dxa"/>
          </w:tcPr>
          <w:p w14:paraId="4E0E596A" w14:textId="77777777" w:rsidR="0062069E" w:rsidRPr="0062069E" w:rsidRDefault="0062069E" w:rsidP="00B45332">
            <w:pPr>
              <w:rPr>
                <w:rFonts w:asciiTheme="majorHAnsi" w:hAnsiTheme="majorHAnsi" w:cstheme="majorHAnsi"/>
                <w:lang w:val="en-US"/>
              </w:rPr>
            </w:pPr>
          </w:p>
        </w:tc>
      </w:tr>
      <w:tr w:rsidR="0062069E" w:rsidRPr="0062069E" w14:paraId="4E9DB9EA" w14:textId="77777777" w:rsidTr="00B45332">
        <w:tc>
          <w:tcPr>
            <w:tcW w:w="6516" w:type="dxa"/>
          </w:tcPr>
          <w:p w14:paraId="7F827F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RF laboratory for GNSS signal generation</w:t>
            </w:r>
          </w:p>
        </w:tc>
        <w:tc>
          <w:tcPr>
            <w:tcW w:w="2500" w:type="dxa"/>
          </w:tcPr>
          <w:p w14:paraId="4C615F9C" w14:textId="77777777" w:rsidR="0062069E" w:rsidRPr="0062069E" w:rsidRDefault="0062069E" w:rsidP="00B45332">
            <w:pPr>
              <w:rPr>
                <w:rFonts w:asciiTheme="majorHAnsi" w:hAnsiTheme="majorHAnsi" w:cstheme="majorHAnsi"/>
                <w:lang w:val="en-US"/>
              </w:rPr>
            </w:pPr>
          </w:p>
        </w:tc>
      </w:tr>
      <w:tr w:rsidR="0062069E" w:rsidRPr="0062069E" w14:paraId="53FA3D6D" w14:textId="77777777" w:rsidTr="00B45332">
        <w:tc>
          <w:tcPr>
            <w:tcW w:w="6516" w:type="dxa"/>
          </w:tcPr>
          <w:p w14:paraId="13F222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constellation simulator (hardware simulator), commercial GNSS receivers</w:t>
            </w:r>
          </w:p>
        </w:tc>
        <w:tc>
          <w:tcPr>
            <w:tcW w:w="2500" w:type="dxa"/>
          </w:tcPr>
          <w:p w14:paraId="4B2134FA" w14:textId="77777777" w:rsidR="0062069E" w:rsidRPr="0062069E" w:rsidRDefault="0062069E" w:rsidP="00B45332">
            <w:pPr>
              <w:rPr>
                <w:rFonts w:asciiTheme="majorHAnsi" w:hAnsiTheme="majorHAnsi" w:cstheme="majorHAnsi"/>
                <w:lang w:val="en-US"/>
              </w:rPr>
            </w:pPr>
          </w:p>
        </w:tc>
      </w:tr>
      <w:tr w:rsidR="0062069E" w:rsidRPr="0062069E" w14:paraId="485FF2A0" w14:textId="77777777" w:rsidTr="00B45332">
        <w:tc>
          <w:tcPr>
            <w:tcW w:w="6516" w:type="dxa"/>
          </w:tcPr>
          <w:p w14:paraId="421359E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Parabolic antenna for satellite signal analysis</w:t>
            </w:r>
          </w:p>
        </w:tc>
        <w:tc>
          <w:tcPr>
            <w:tcW w:w="2500" w:type="dxa"/>
          </w:tcPr>
          <w:p w14:paraId="7B6E0FC5" w14:textId="77777777" w:rsidR="0062069E" w:rsidRPr="0062069E" w:rsidRDefault="0062069E" w:rsidP="00B45332">
            <w:pPr>
              <w:rPr>
                <w:rFonts w:asciiTheme="majorHAnsi" w:hAnsiTheme="majorHAnsi" w:cstheme="majorHAnsi"/>
                <w:lang w:val="en-US"/>
              </w:rPr>
            </w:pPr>
          </w:p>
        </w:tc>
      </w:tr>
      <w:tr w:rsidR="0062069E" w:rsidRPr="0062069E" w14:paraId="609AB8B6" w14:textId="77777777" w:rsidTr="00B45332">
        <w:tc>
          <w:tcPr>
            <w:tcW w:w="6516" w:type="dxa"/>
          </w:tcPr>
          <w:p w14:paraId="23EBB9E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Inertial measurement units (RLG, FOG, MEMS) and commercial analysis software</w:t>
            </w:r>
          </w:p>
        </w:tc>
        <w:tc>
          <w:tcPr>
            <w:tcW w:w="2500" w:type="dxa"/>
          </w:tcPr>
          <w:p w14:paraId="25484563" w14:textId="77777777" w:rsidR="0062069E" w:rsidRPr="0062069E" w:rsidRDefault="0062069E" w:rsidP="00B45332">
            <w:pPr>
              <w:rPr>
                <w:rFonts w:asciiTheme="majorHAnsi" w:hAnsiTheme="majorHAnsi" w:cstheme="majorHAnsi"/>
                <w:lang w:val="en-US"/>
              </w:rPr>
            </w:pPr>
          </w:p>
        </w:tc>
      </w:tr>
      <w:tr w:rsidR="0062069E" w:rsidRPr="0062069E" w14:paraId="4D6C19B9" w14:textId="77777777" w:rsidTr="00B45332">
        <w:tc>
          <w:tcPr>
            <w:tcW w:w="6516" w:type="dxa"/>
          </w:tcPr>
          <w:p w14:paraId="2AACFE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Optical reference systems (3D scanner, multi station)</w:t>
            </w:r>
          </w:p>
        </w:tc>
        <w:tc>
          <w:tcPr>
            <w:tcW w:w="2500" w:type="dxa"/>
          </w:tcPr>
          <w:p w14:paraId="49AB586D" w14:textId="77777777" w:rsidR="0062069E" w:rsidRPr="0062069E" w:rsidRDefault="0062069E" w:rsidP="00B45332">
            <w:pPr>
              <w:rPr>
                <w:rFonts w:asciiTheme="majorHAnsi" w:hAnsiTheme="majorHAnsi" w:cstheme="majorHAnsi"/>
                <w:lang w:val="en-US"/>
              </w:rPr>
            </w:pPr>
          </w:p>
        </w:tc>
      </w:tr>
      <w:tr w:rsidR="0062069E" w:rsidRPr="0062069E" w14:paraId="3DDC2BAF" w14:textId="77777777" w:rsidTr="00B45332">
        <w:tc>
          <w:tcPr>
            <w:tcW w:w="6516" w:type="dxa"/>
          </w:tcPr>
          <w:p w14:paraId="4723BD0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LiDAR measurement units</w:t>
            </w:r>
          </w:p>
        </w:tc>
        <w:tc>
          <w:tcPr>
            <w:tcW w:w="2500" w:type="dxa"/>
          </w:tcPr>
          <w:p w14:paraId="411781D2" w14:textId="77777777" w:rsidR="0062069E" w:rsidRPr="0062069E" w:rsidRDefault="0062069E" w:rsidP="00B45332">
            <w:pPr>
              <w:rPr>
                <w:rFonts w:asciiTheme="majorHAnsi" w:hAnsiTheme="majorHAnsi" w:cstheme="majorHAnsi"/>
                <w:lang w:val="en-US"/>
              </w:rPr>
            </w:pPr>
          </w:p>
        </w:tc>
      </w:tr>
      <w:tr w:rsidR="0062069E" w:rsidRPr="0062069E" w14:paraId="5CC885EA" w14:textId="77777777" w:rsidTr="00B45332">
        <w:tc>
          <w:tcPr>
            <w:tcW w:w="6516" w:type="dxa"/>
          </w:tcPr>
          <w:p w14:paraId="42849C9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Programmable </w:t>
            </w:r>
            <w:proofErr w:type="spellStart"/>
            <w:r w:rsidRPr="0062069E">
              <w:rPr>
                <w:rFonts w:asciiTheme="majorHAnsi" w:hAnsiTheme="majorHAnsi" w:cstheme="majorHAnsi"/>
                <w:lang w:val="en-US"/>
              </w:rPr>
              <w:t>multicopter</w:t>
            </w:r>
            <w:proofErr w:type="spellEnd"/>
            <w:r w:rsidRPr="0062069E">
              <w:rPr>
                <w:rFonts w:asciiTheme="majorHAnsi" w:hAnsiTheme="majorHAnsi" w:cstheme="majorHAnsi"/>
                <w:lang w:val="en-US"/>
              </w:rPr>
              <w:t xml:space="preserve"> and rotating arms for reference movements</w:t>
            </w:r>
          </w:p>
        </w:tc>
        <w:tc>
          <w:tcPr>
            <w:tcW w:w="2500" w:type="dxa"/>
          </w:tcPr>
          <w:p w14:paraId="7478E3D0" w14:textId="77777777" w:rsidR="0062069E" w:rsidRPr="0062069E" w:rsidRDefault="0062069E" w:rsidP="00B45332">
            <w:pPr>
              <w:rPr>
                <w:rFonts w:asciiTheme="majorHAnsi" w:hAnsiTheme="majorHAnsi" w:cstheme="majorHAnsi"/>
                <w:lang w:val="en-US"/>
              </w:rPr>
            </w:pPr>
          </w:p>
        </w:tc>
      </w:tr>
      <w:tr w:rsidR="0062069E" w:rsidRPr="0062069E" w14:paraId="2395BF26" w14:textId="77777777" w:rsidTr="00B45332">
        <w:tc>
          <w:tcPr>
            <w:tcW w:w="6516" w:type="dxa"/>
          </w:tcPr>
          <w:p w14:paraId="13C65CD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Various software tools (signal processing, positioning)</w:t>
            </w:r>
          </w:p>
        </w:tc>
        <w:tc>
          <w:tcPr>
            <w:tcW w:w="2500" w:type="dxa"/>
          </w:tcPr>
          <w:p w14:paraId="3BE38C9A" w14:textId="77777777" w:rsidR="0062069E" w:rsidRPr="0062069E" w:rsidRDefault="0062069E" w:rsidP="00B45332">
            <w:pPr>
              <w:rPr>
                <w:rFonts w:asciiTheme="majorHAnsi" w:hAnsiTheme="majorHAnsi" w:cstheme="majorHAnsi"/>
                <w:lang w:val="en-US"/>
              </w:rPr>
            </w:pPr>
          </w:p>
        </w:tc>
      </w:tr>
      <w:tr w:rsidR="0062069E" w:rsidRPr="0062069E" w14:paraId="7615B7BB" w14:textId="77777777" w:rsidTr="00B45332">
        <w:tc>
          <w:tcPr>
            <w:tcW w:w="6516" w:type="dxa"/>
          </w:tcPr>
          <w:p w14:paraId="42D2C80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Software packages for solving optimization problems (sequential quadratic optimization, interior point method, semi-smooth Newton method)</w:t>
            </w:r>
          </w:p>
        </w:tc>
        <w:tc>
          <w:tcPr>
            <w:tcW w:w="2500" w:type="dxa"/>
          </w:tcPr>
          <w:p w14:paraId="2B51A438" w14:textId="77777777" w:rsidR="0062069E" w:rsidRPr="0062069E" w:rsidRDefault="0062069E" w:rsidP="00B45332">
            <w:pPr>
              <w:rPr>
                <w:rFonts w:asciiTheme="majorHAnsi" w:hAnsiTheme="majorHAnsi" w:cstheme="majorHAnsi"/>
                <w:lang w:val="en-US"/>
              </w:rPr>
            </w:pPr>
          </w:p>
        </w:tc>
      </w:tr>
      <w:tr w:rsidR="0062069E" w:rsidRPr="0062069E" w14:paraId="155456D1" w14:textId="77777777" w:rsidTr="00B45332">
        <w:tc>
          <w:tcPr>
            <w:tcW w:w="6516" w:type="dxa"/>
          </w:tcPr>
          <w:p w14:paraId="3A3674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Software for solving optimal control problems and parameter identification problems based on shooting and collocation methods for optimal control problems and trajectory optimization problems, respectively, with extensions for online control tasks using model predictive control</w:t>
            </w:r>
          </w:p>
        </w:tc>
        <w:tc>
          <w:tcPr>
            <w:tcW w:w="2500" w:type="dxa"/>
          </w:tcPr>
          <w:p w14:paraId="561C4372" w14:textId="77777777" w:rsidR="0062069E" w:rsidRPr="0062069E" w:rsidRDefault="0062069E" w:rsidP="00B45332">
            <w:pPr>
              <w:rPr>
                <w:rFonts w:asciiTheme="majorHAnsi" w:hAnsiTheme="majorHAnsi" w:cstheme="majorHAnsi"/>
                <w:lang w:val="en-US"/>
              </w:rPr>
            </w:pPr>
          </w:p>
        </w:tc>
      </w:tr>
      <w:tr w:rsidR="0062069E" w:rsidRPr="0062069E" w14:paraId="64299FAE" w14:textId="77777777" w:rsidTr="00B45332">
        <w:tc>
          <w:tcPr>
            <w:tcW w:w="6516" w:type="dxa"/>
          </w:tcPr>
          <w:p w14:paraId="5F9340B4"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Trimble GNSS system for accurate outdoor positioning</w:t>
            </w:r>
          </w:p>
        </w:tc>
        <w:tc>
          <w:tcPr>
            <w:tcW w:w="2500" w:type="dxa"/>
          </w:tcPr>
          <w:p w14:paraId="2F261CBF" w14:textId="77777777" w:rsidR="0062069E" w:rsidRPr="0062069E" w:rsidRDefault="0062069E" w:rsidP="00B45332">
            <w:pPr>
              <w:rPr>
                <w:rFonts w:asciiTheme="majorHAnsi" w:hAnsiTheme="majorHAnsi" w:cstheme="majorHAnsi"/>
                <w:lang w:val="en-US"/>
              </w:rPr>
            </w:pPr>
          </w:p>
        </w:tc>
      </w:tr>
      <w:tr w:rsidR="0062069E" w:rsidRPr="0062069E" w14:paraId="46D196BA" w14:textId="77777777" w:rsidTr="00B45332">
        <w:tc>
          <w:tcPr>
            <w:tcW w:w="6516" w:type="dxa"/>
          </w:tcPr>
          <w:p w14:paraId="2BDFBD5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highly accurate indoor GPS system NIKON </w:t>
            </w:r>
            <w:proofErr w:type="spellStart"/>
            <w:r w:rsidRPr="0062069E">
              <w:rPr>
                <w:rFonts w:asciiTheme="majorHAnsi" w:hAnsiTheme="majorHAnsi" w:cstheme="majorHAnsi"/>
                <w:lang w:val="en-US"/>
              </w:rPr>
              <w:t>iGPS</w:t>
            </w:r>
            <w:proofErr w:type="spellEnd"/>
          </w:p>
        </w:tc>
        <w:tc>
          <w:tcPr>
            <w:tcW w:w="2500" w:type="dxa"/>
          </w:tcPr>
          <w:p w14:paraId="416E7D81" w14:textId="77777777" w:rsidR="0062069E" w:rsidRPr="0062069E" w:rsidRDefault="0062069E" w:rsidP="00B45332">
            <w:pPr>
              <w:rPr>
                <w:rFonts w:asciiTheme="majorHAnsi" w:hAnsiTheme="majorHAnsi" w:cstheme="majorHAnsi"/>
                <w:lang w:val="en-US"/>
              </w:rPr>
            </w:pPr>
          </w:p>
        </w:tc>
      </w:tr>
      <w:tr w:rsidR="0062069E" w:rsidRPr="0062069E" w14:paraId="4545BF7B" w14:textId="77777777" w:rsidTr="00B45332">
        <w:tc>
          <w:tcPr>
            <w:tcW w:w="6516" w:type="dxa"/>
          </w:tcPr>
          <w:p w14:paraId="719047B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 xml:space="preserve">Robotics lab with HTC </w:t>
            </w:r>
            <w:proofErr w:type="spellStart"/>
            <w:r w:rsidRPr="0062069E">
              <w:rPr>
                <w:rFonts w:asciiTheme="majorHAnsi" w:hAnsiTheme="majorHAnsi" w:cstheme="majorHAnsi"/>
              </w:rPr>
              <w:t>Vive</w:t>
            </w:r>
            <w:proofErr w:type="spellEnd"/>
            <w:r w:rsidRPr="0062069E">
              <w:rPr>
                <w:rFonts w:asciiTheme="majorHAnsi" w:hAnsiTheme="majorHAnsi" w:cstheme="majorHAnsi"/>
              </w:rPr>
              <w:t xml:space="preserve"> and </w:t>
            </w:r>
            <w:proofErr w:type="spellStart"/>
            <w:r w:rsidRPr="0062069E">
              <w:rPr>
                <w:rFonts w:asciiTheme="majorHAnsi" w:hAnsiTheme="majorHAnsi" w:cstheme="majorHAnsi"/>
              </w:rPr>
              <w:t>Nexonar</w:t>
            </w:r>
            <w:proofErr w:type="spellEnd"/>
            <w:r w:rsidRPr="0062069E">
              <w:rPr>
                <w:rFonts w:asciiTheme="majorHAnsi" w:hAnsiTheme="majorHAnsi" w:cstheme="majorHAnsi"/>
              </w:rPr>
              <w:t xml:space="preserve"> positioning systems and various robot systems (KUKA </w:t>
            </w:r>
            <w:proofErr w:type="spellStart"/>
            <w:r w:rsidRPr="0062069E">
              <w:rPr>
                <w:rFonts w:asciiTheme="majorHAnsi" w:hAnsiTheme="majorHAnsi" w:cstheme="majorHAnsi"/>
              </w:rPr>
              <w:t>youBot</w:t>
            </w:r>
            <w:proofErr w:type="spellEnd"/>
            <w:r w:rsidRPr="0062069E">
              <w:rPr>
                <w:rFonts w:asciiTheme="majorHAnsi" w:hAnsiTheme="majorHAnsi" w:cstheme="majorHAnsi"/>
              </w:rPr>
              <w:t xml:space="preserve">, KINOVA Mico, mobile robots, </w:t>
            </w:r>
            <w:proofErr w:type="spellStart"/>
            <w:r w:rsidRPr="0062069E">
              <w:rPr>
                <w:rFonts w:asciiTheme="majorHAnsi" w:hAnsiTheme="majorHAnsi" w:cstheme="majorHAnsi"/>
              </w:rPr>
              <w:t>quadrocopters</w:t>
            </w:r>
            <w:proofErr w:type="spellEnd"/>
            <w:r w:rsidRPr="0062069E">
              <w:rPr>
                <w:rFonts w:asciiTheme="majorHAnsi" w:hAnsiTheme="majorHAnsi" w:cstheme="majorHAnsi"/>
              </w:rPr>
              <w:t>)</w:t>
            </w:r>
          </w:p>
        </w:tc>
        <w:tc>
          <w:tcPr>
            <w:tcW w:w="2500" w:type="dxa"/>
          </w:tcPr>
          <w:p w14:paraId="471D2CA0" w14:textId="77777777" w:rsidR="0062069E" w:rsidRPr="0062069E" w:rsidRDefault="0062069E" w:rsidP="00B45332">
            <w:pPr>
              <w:rPr>
                <w:rFonts w:asciiTheme="majorHAnsi" w:hAnsiTheme="majorHAnsi" w:cstheme="majorHAnsi"/>
              </w:rPr>
            </w:pPr>
          </w:p>
        </w:tc>
      </w:tr>
      <w:tr w:rsidR="0062069E" w:rsidRPr="0062069E" w14:paraId="620356D0" w14:textId="77777777" w:rsidTr="00B45332">
        <w:tc>
          <w:tcPr>
            <w:tcW w:w="6516" w:type="dxa"/>
          </w:tcPr>
          <w:p w14:paraId="1FCFA4DB"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Automated vehicle-in-the-loop with GNSS-based control that couples real driving with a virtual real-time simulation environment</w:t>
            </w:r>
          </w:p>
        </w:tc>
        <w:tc>
          <w:tcPr>
            <w:tcW w:w="2500" w:type="dxa"/>
          </w:tcPr>
          <w:p w14:paraId="7BF430DC" w14:textId="77777777" w:rsidR="0062069E" w:rsidRPr="0062069E" w:rsidRDefault="0062069E" w:rsidP="00B45332">
            <w:pPr>
              <w:rPr>
                <w:rFonts w:asciiTheme="majorHAnsi" w:hAnsiTheme="majorHAnsi" w:cstheme="majorHAnsi"/>
              </w:rPr>
            </w:pPr>
          </w:p>
        </w:tc>
      </w:tr>
      <w:tr w:rsidR="0062069E" w:rsidRPr="0062069E" w14:paraId="421AE563" w14:textId="77777777" w:rsidTr="00B45332">
        <w:tc>
          <w:tcPr>
            <w:tcW w:w="6516" w:type="dxa"/>
          </w:tcPr>
          <w:p w14:paraId="3526632C"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High-tech research laboratory for additive manufacturing</w:t>
            </w:r>
          </w:p>
        </w:tc>
        <w:tc>
          <w:tcPr>
            <w:tcW w:w="2500" w:type="dxa"/>
          </w:tcPr>
          <w:p w14:paraId="1CB76142" w14:textId="77777777" w:rsidR="0062069E" w:rsidRPr="0062069E" w:rsidRDefault="0062069E" w:rsidP="00B45332">
            <w:pPr>
              <w:rPr>
                <w:rFonts w:asciiTheme="majorHAnsi" w:hAnsiTheme="majorHAnsi" w:cstheme="majorHAnsi"/>
              </w:rPr>
            </w:pPr>
          </w:p>
        </w:tc>
      </w:tr>
      <w:tr w:rsidR="0062069E" w:rsidRPr="0062069E" w14:paraId="0BA8CFB2" w14:textId="77777777" w:rsidTr="00B45332">
        <w:tc>
          <w:tcPr>
            <w:tcW w:w="6516" w:type="dxa"/>
          </w:tcPr>
          <w:p w14:paraId="1CDEDA96"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Consulting and design for evaluation, selection of application related technologies</w:t>
            </w:r>
          </w:p>
        </w:tc>
        <w:tc>
          <w:tcPr>
            <w:tcW w:w="2500" w:type="dxa"/>
          </w:tcPr>
          <w:p w14:paraId="2C747B3E" w14:textId="77777777" w:rsidR="0062069E" w:rsidRPr="0062069E" w:rsidRDefault="0062069E" w:rsidP="00B45332">
            <w:pPr>
              <w:rPr>
                <w:rFonts w:asciiTheme="majorHAnsi" w:hAnsiTheme="majorHAnsi" w:cstheme="majorHAnsi"/>
              </w:rPr>
            </w:pPr>
          </w:p>
        </w:tc>
      </w:tr>
      <w:tr w:rsidR="0062069E" w:rsidRPr="0062069E" w14:paraId="65A5AA7B" w14:textId="77777777" w:rsidTr="00B45332">
        <w:tc>
          <w:tcPr>
            <w:tcW w:w="6516" w:type="dxa"/>
          </w:tcPr>
          <w:p w14:paraId="66348ECB"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Market studies, potential technology analysis, analysis of targeted groups</w:t>
            </w:r>
          </w:p>
        </w:tc>
        <w:tc>
          <w:tcPr>
            <w:tcW w:w="2500" w:type="dxa"/>
          </w:tcPr>
          <w:p w14:paraId="0956E541" w14:textId="77777777" w:rsidR="0062069E" w:rsidRPr="0062069E" w:rsidRDefault="0062069E" w:rsidP="00B45332">
            <w:pPr>
              <w:rPr>
                <w:rFonts w:asciiTheme="majorHAnsi" w:hAnsiTheme="majorHAnsi" w:cstheme="majorHAnsi"/>
              </w:rPr>
            </w:pPr>
          </w:p>
        </w:tc>
      </w:tr>
      <w:tr w:rsidR="0062069E" w:rsidRPr="0062069E" w14:paraId="576374C2" w14:textId="77777777" w:rsidTr="00B45332">
        <w:tc>
          <w:tcPr>
            <w:tcW w:w="6516" w:type="dxa"/>
          </w:tcPr>
          <w:p w14:paraId="1F8A0F8C"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Financial planning and SWOT analysis</w:t>
            </w:r>
          </w:p>
        </w:tc>
        <w:tc>
          <w:tcPr>
            <w:tcW w:w="2500" w:type="dxa"/>
          </w:tcPr>
          <w:p w14:paraId="0E831FB1" w14:textId="77777777" w:rsidR="0062069E" w:rsidRPr="0062069E" w:rsidRDefault="0062069E" w:rsidP="00B45332">
            <w:pPr>
              <w:rPr>
                <w:rFonts w:asciiTheme="majorHAnsi" w:hAnsiTheme="majorHAnsi" w:cstheme="majorHAnsi"/>
              </w:rPr>
            </w:pPr>
          </w:p>
        </w:tc>
      </w:tr>
    </w:tbl>
    <w:p w14:paraId="1D831DCE" w14:textId="77777777"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3:</w:t>
      </w:r>
      <w:proofErr w:type="gramEnd"/>
      <w:r w:rsidRPr="0062069E">
        <w:rPr>
          <w:rFonts w:asciiTheme="majorHAnsi" w:hAnsiTheme="majorHAnsi" w:cstheme="majorHAnsi"/>
          <w:lang w:val="fr-FR"/>
        </w:rPr>
        <w:t xml:space="preserve">  General </w:t>
      </w:r>
      <w:proofErr w:type="spellStart"/>
      <w:r w:rsidRPr="0062069E">
        <w:rPr>
          <w:rFonts w:asciiTheme="majorHAnsi" w:hAnsiTheme="majorHAnsi" w:cstheme="majorHAnsi"/>
          <w:lang w:val="fr-FR"/>
        </w:rPr>
        <w:t>offerings</w:t>
      </w:r>
      <w:proofErr w:type="spellEnd"/>
      <w:r w:rsidRPr="0062069E">
        <w:rPr>
          <w:rFonts w:asciiTheme="majorHAnsi" w:hAnsiTheme="majorHAnsi" w:cstheme="majorHAnsi"/>
          <w:lang w:val="fr-FR"/>
        </w:rPr>
        <w:t xml:space="preserve"> for ESA BIC entrepreneurs</w:t>
      </w:r>
    </w:p>
    <w:p w14:paraId="4A1B2DD2" w14:textId="0E588CD8" w:rsidR="007571D3" w:rsidRDefault="007571D3">
      <w:pPr>
        <w:suppressAutoHyphens w:val="0"/>
        <w:jc w:val="left"/>
        <w:rPr>
          <w:rFonts w:asciiTheme="majorHAnsi" w:hAnsiTheme="majorHAnsi" w:cstheme="majorHAnsi"/>
          <w:lang w:val="en-US"/>
        </w:rPr>
      </w:pPr>
      <w:r>
        <w:rPr>
          <w:rFonts w:asciiTheme="majorHAnsi" w:hAnsiTheme="majorHAnsi" w:cstheme="majorHAnsi"/>
          <w:lang w:val="en-US"/>
        </w:rPr>
        <w:br w:type="page"/>
      </w:r>
    </w:p>
    <w:p w14:paraId="447C119E" w14:textId="36893F92" w:rsidR="007571D3" w:rsidRPr="007571D3" w:rsidRDefault="007571D3" w:rsidP="007571D3">
      <w:pPr>
        <w:rPr>
          <w:rFonts w:eastAsia="Calibri"/>
          <w:b/>
          <w:bCs/>
          <w:color w:val="000000" w:themeColor="text1"/>
          <w:lang w:val="de-DE"/>
        </w:rPr>
      </w:pPr>
      <w:r w:rsidRPr="007571D3">
        <w:rPr>
          <w:rFonts w:eastAsia="Calibri"/>
          <w:b/>
          <w:bCs/>
          <w:color w:val="000000" w:themeColor="text1"/>
          <w:lang w:val="de-DE"/>
        </w:rPr>
        <w:lastRenderedPageBreak/>
        <w:t xml:space="preserve">Würzburg / The </w:t>
      </w:r>
      <w:proofErr w:type="spellStart"/>
      <w:r w:rsidRPr="007571D3">
        <w:rPr>
          <w:rFonts w:eastAsia="Calibri"/>
          <w:b/>
          <w:bCs/>
          <w:color w:val="000000" w:themeColor="text1"/>
          <w:lang w:val="de-DE"/>
        </w:rPr>
        <w:t>three</w:t>
      </w:r>
      <w:proofErr w:type="spellEnd"/>
      <w:r w:rsidRPr="007571D3">
        <w:rPr>
          <w:rFonts w:eastAsia="Calibri"/>
          <w:b/>
          <w:bCs/>
          <w:color w:val="000000" w:themeColor="text1"/>
          <w:lang w:val="de-DE"/>
        </w:rPr>
        <w:t xml:space="preserve"> startup </w:t>
      </w:r>
      <w:proofErr w:type="spellStart"/>
      <w:r w:rsidRPr="007571D3">
        <w:rPr>
          <w:rFonts w:eastAsia="Calibri"/>
          <w:b/>
          <w:bCs/>
          <w:color w:val="000000" w:themeColor="text1"/>
          <w:lang w:val="de-DE"/>
        </w:rPr>
        <w:t>centers</w:t>
      </w:r>
      <w:proofErr w:type="spellEnd"/>
      <w:r w:rsidRPr="007571D3">
        <w:rPr>
          <w:rFonts w:eastAsia="Calibri"/>
          <w:b/>
          <w:bCs/>
          <w:color w:val="000000" w:themeColor="text1"/>
          <w:lang w:val="de-DE"/>
        </w:rPr>
        <w:t xml:space="preserve"> </w:t>
      </w:r>
      <w:r>
        <w:rPr>
          <w:rFonts w:eastAsia="Calibri"/>
          <w:b/>
          <w:bCs/>
          <w:color w:val="000000" w:themeColor="text1"/>
          <w:lang w:val="de-DE"/>
        </w:rPr>
        <w:t>(</w:t>
      </w:r>
      <w:r w:rsidRPr="007571D3">
        <w:rPr>
          <w:rFonts w:eastAsia="Calibri"/>
          <w:b/>
          <w:bCs/>
          <w:color w:val="000000" w:themeColor="text1"/>
          <w:lang w:val="de-DE"/>
        </w:rPr>
        <w:t>Die drei Gründerzentren</w:t>
      </w:r>
      <w:r>
        <w:rPr>
          <w:rFonts w:eastAsia="Calibri"/>
          <w:b/>
          <w:bCs/>
          <w:color w:val="000000" w:themeColor="text1"/>
          <w:lang w:val="de-DE"/>
        </w:rPr>
        <w:t>)</w:t>
      </w:r>
    </w:p>
    <w:p w14:paraId="57D8849E" w14:textId="77777777" w:rsidR="007571D3" w:rsidRPr="002E6922" w:rsidRDefault="007571D3" w:rsidP="007571D3">
      <w:pPr>
        <w:rPr>
          <w:rFonts w:asciiTheme="majorHAnsi" w:hAnsiTheme="majorHAnsi" w:cstheme="majorHAnsi"/>
          <w:b/>
          <w:lang w:val="en-US"/>
        </w:rPr>
      </w:pPr>
      <w:r w:rsidRPr="002E6922">
        <w:rPr>
          <w:rFonts w:asciiTheme="majorHAnsi" w:hAnsiTheme="majorHAnsi" w:cstheme="majorHAnsi"/>
          <w:b/>
          <w:lang w:val="en-US"/>
        </w:rPr>
        <w:t>INTRODUCTION</w:t>
      </w:r>
    </w:p>
    <w:p w14:paraId="2546FF9F" w14:textId="77777777" w:rsidR="007571D3" w:rsidRPr="002E6922" w:rsidRDefault="007571D3" w:rsidP="007571D3">
      <w:pPr>
        <w:rPr>
          <w:rFonts w:eastAsia="Calibri"/>
          <w:b/>
          <w:bCs/>
          <w:color w:val="000000" w:themeColor="text1"/>
          <w:lang w:val="en-US"/>
        </w:rPr>
      </w:pPr>
    </w:p>
    <w:p w14:paraId="66BCB18A" w14:textId="4A58994F"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three startup centers in Würzburg combine their individual strengths to offer innovative and motivative founders the perfect place to turn their ideas into flourishing businesses. </w:t>
      </w:r>
    </w:p>
    <w:p w14:paraId="6FF3DE7C"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Startups within this unique entrepreneurship ecosystem have access to following offerings</w:t>
      </w:r>
    </w:p>
    <w:p w14:paraId="79AB35B4"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high-quality office spaces, </w:t>
      </w:r>
    </w:p>
    <w:p w14:paraId="38382191"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spacious seminar and workshop rooms, </w:t>
      </w:r>
    </w:p>
    <w:p w14:paraId="5C6C9629"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 makerspace or a manufacturing hall to produce their prototypes, </w:t>
      </w:r>
    </w:p>
    <w:p w14:paraId="4CC97E9B"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advice from experienced business coaches </w:t>
      </w:r>
    </w:p>
    <w:p w14:paraId="690AE6BC"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supportive </w:t>
      </w:r>
      <w:proofErr w:type="gramStart"/>
      <w:r w:rsidRPr="00B50583">
        <w:rPr>
          <w:rFonts w:eastAsia="Calibri"/>
          <w:color w:val="000000" w:themeColor="text1"/>
          <w:lang w:val="en-US"/>
        </w:rPr>
        <w:t>trainings</w:t>
      </w:r>
      <w:proofErr w:type="gramEnd"/>
      <w:r w:rsidRPr="00B50583">
        <w:rPr>
          <w:rFonts w:eastAsia="Calibri"/>
          <w:color w:val="000000" w:themeColor="text1"/>
          <w:lang w:val="en-US"/>
        </w:rPr>
        <w:t xml:space="preserve"> in various business themes</w:t>
      </w:r>
    </w:p>
    <w:p w14:paraId="62429FBF"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an extensive network in science, business, industry, and the capital market</w:t>
      </w:r>
    </w:p>
    <w:p w14:paraId="30F76058" w14:textId="49122556"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Each of the three startup centers </w:t>
      </w:r>
      <w:proofErr w:type="gramStart"/>
      <w:r w:rsidRPr="00B50583">
        <w:rPr>
          <w:rFonts w:eastAsia="Calibri"/>
          <w:color w:val="000000" w:themeColor="text1"/>
          <w:lang w:val="en-US"/>
        </w:rPr>
        <w:t>focuses</w:t>
      </w:r>
      <w:proofErr w:type="gramEnd"/>
      <w:r w:rsidRPr="00B50583">
        <w:rPr>
          <w:rFonts w:eastAsia="Calibri"/>
          <w:color w:val="000000" w:themeColor="text1"/>
          <w:lang w:val="en-US"/>
        </w:rPr>
        <w:t xml:space="preserve"> different fields of application and startups phases. Together they have special know-how in the fields of: Aerospace, Technology, Robotic, Automation, Industry 4.0, Design Thinking, Digitalization and Life Science. And they can support startups from early-stage until they grow-up. </w:t>
      </w:r>
      <w:proofErr w:type="gramStart"/>
      <w:r w:rsidRPr="00B50583">
        <w:rPr>
          <w:rFonts w:eastAsia="Calibri"/>
          <w:color w:val="000000" w:themeColor="text1"/>
          <w:lang w:val="en-US"/>
        </w:rPr>
        <w:t>These</w:t>
      </w:r>
      <w:proofErr w:type="gramEnd"/>
      <w:r w:rsidRPr="00B50583">
        <w:rPr>
          <w:rFonts w:eastAsia="Calibri"/>
          <w:color w:val="000000" w:themeColor="text1"/>
          <w:lang w:val="en-US"/>
        </w:rPr>
        <w:t xml:space="preserve"> leads to a higher diversity within the </w:t>
      </w:r>
      <w:proofErr w:type="gramStart"/>
      <w:r w:rsidRPr="00B50583">
        <w:rPr>
          <w:rFonts w:eastAsia="Calibri"/>
          <w:color w:val="000000" w:themeColor="text1"/>
          <w:lang w:val="en-US"/>
        </w:rPr>
        <w:t>intern</w:t>
      </w:r>
      <w:proofErr w:type="gramEnd"/>
      <w:r w:rsidRPr="00B50583">
        <w:rPr>
          <w:rFonts w:eastAsia="Calibri"/>
          <w:color w:val="000000" w:themeColor="text1"/>
          <w:lang w:val="en-US"/>
        </w:rPr>
        <w:t xml:space="preserve"> startup scene which is a great chance for each startup in the ecosystem to gain new perspectives and new inspirations for their own business ideas. </w:t>
      </w:r>
    </w:p>
    <w:p w14:paraId="1D37D069" w14:textId="40C9125F" w:rsidR="007571D3" w:rsidRDefault="007571D3" w:rsidP="007571D3">
      <w:pPr>
        <w:rPr>
          <w:rFonts w:eastAsia="Calibri"/>
          <w:color w:val="000000" w:themeColor="text1"/>
          <w:lang w:val="en-US"/>
        </w:rPr>
      </w:pPr>
      <w:r w:rsidRPr="00B50583">
        <w:rPr>
          <w:rFonts w:eastAsia="Calibri"/>
          <w:color w:val="000000" w:themeColor="text1"/>
          <w:lang w:val="en-US"/>
        </w:rPr>
        <w:t xml:space="preserve">The ESA BIC </w:t>
      </w:r>
      <w:r>
        <w:rPr>
          <w:rFonts w:eastAsia="Calibri"/>
          <w:color w:val="000000" w:themeColor="text1"/>
          <w:lang w:val="en-US"/>
        </w:rPr>
        <w:t xml:space="preserve">Bavaria </w:t>
      </w:r>
      <w:r w:rsidRPr="00B50583">
        <w:rPr>
          <w:rFonts w:eastAsia="Calibri"/>
          <w:color w:val="000000" w:themeColor="text1"/>
          <w:lang w:val="en-US"/>
        </w:rPr>
        <w:t xml:space="preserve">startups will have special access to experts in the field of Aerospace with </w:t>
      </w:r>
      <w:proofErr w:type="gramStart"/>
      <w:r w:rsidRPr="00B50583">
        <w:rPr>
          <w:rFonts w:eastAsia="Calibri"/>
          <w:color w:val="000000" w:themeColor="text1"/>
          <w:lang w:val="en-US"/>
        </w:rPr>
        <w:t>special</w:t>
      </w:r>
      <w:proofErr w:type="gramEnd"/>
      <w:r w:rsidRPr="00B50583">
        <w:rPr>
          <w:rFonts w:eastAsia="Calibri"/>
          <w:color w:val="000000" w:themeColor="text1"/>
          <w:lang w:val="en-US"/>
        </w:rPr>
        <w:t xml:space="preserve"> focus on small satellites and related fields. These experts are from organizations and start</w:t>
      </w:r>
      <w:r>
        <w:rPr>
          <w:rFonts w:eastAsia="Calibri"/>
          <w:color w:val="000000" w:themeColor="text1"/>
          <w:lang w:val="en-US"/>
        </w:rPr>
        <w:t>u</w:t>
      </w:r>
      <w:r w:rsidRPr="00B50583">
        <w:rPr>
          <w:rFonts w:eastAsia="Calibri"/>
          <w:color w:val="000000" w:themeColor="text1"/>
          <w:lang w:val="en-US"/>
        </w:rPr>
        <w:t xml:space="preserve">ps of our network. </w:t>
      </w:r>
    </w:p>
    <w:p w14:paraId="7CD29F73" w14:textId="77777777" w:rsidR="007571D3" w:rsidRPr="00B50583" w:rsidRDefault="007571D3" w:rsidP="007571D3">
      <w:pPr>
        <w:rPr>
          <w:rFonts w:eastAsia="Calibri"/>
          <w:color w:val="000000" w:themeColor="text1"/>
          <w:lang w:val="en-US"/>
        </w:rPr>
      </w:pPr>
    </w:p>
    <w:p w14:paraId="014307B7"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 xml:space="preserve">Zentrum für </w:t>
      </w:r>
      <w:proofErr w:type="spellStart"/>
      <w:r w:rsidRPr="00B50583">
        <w:rPr>
          <w:rFonts w:eastAsia="Calibri"/>
          <w:b/>
          <w:bCs/>
          <w:color w:val="000000" w:themeColor="text1"/>
          <w:lang w:val="en-US"/>
        </w:rPr>
        <w:t>Telematik</w:t>
      </w:r>
      <w:proofErr w:type="spellEnd"/>
      <w:r w:rsidRPr="00B50583">
        <w:rPr>
          <w:rFonts w:eastAsia="Calibri"/>
          <w:b/>
          <w:bCs/>
          <w:color w:val="000000" w:themeColor="text1"/>
          <w:lang w:val="en-US"/>
        </w:rPr>
        <w:t xml:space="preserve"> (ZFT)</w:t>
      </w:r>
    </w:p>
    <w:p w14:paraId="038BBA78" w14:textId="77777777" w:rsidR="007571D3" w:rsidRPr="00B50583" w:rsidRDefault="007571D3" w:rsidP="007571D3">
      <w:pPr>
        <w:rPr>
          <w:rFonts w:eastAsia="Calibri"/>
          <w:color w:val="000000" w:themeColor="text1"/>
          <w:lang w:val="en-US"/>
        </w:rPr>
      </w:pPr>
      <w:proofErr w:type="gramStart"/>
      <w:r w:rsidRPr="00B50583">
        <w:rPr>
          <w:rFonts w:eastAsia="Calibri"/>
          <w:color w:val="000000" w:themeColor="text1"/>
          <w:lang w:val="en-US"/>
        </w:rPr>
        <w:t>The ZfT</w:t>
      </w:r>
      <w:proofErr w:type="gramEnd"/>
      <w:r w:rsidRPr="00B50583">
        <w:rPr>
          <w:rFonts w:eastAsia="Calibri"/>
          <w:color w:val="000000" w:themeColor="text1"/>
          <w:lang w:val="en-US"/>
        </w:rPr>
        <w:t xml:space="preserve"> is an independent research organization addressing key technologies in the future oriented fields: Industry 4.0, Internet of Things, Digitalization, Mobile Robots and Spacecraft Systems. Due to its automation department, ZfT hosts several robots supporting satellite integration. The space technology department focusses on spacecraft mission analyses and operations, satellite networks and formations as well as exploitation of their application potential in various scientific application fields, </w:t>
      </w:r>
      <w:proofErr w:type="gramStart"/>
      <w:r w:rsidRPr="00B50583">
        <w:rPr>
          <w:rFonts w:eastAsia="Calibri"/>
          <w:color w:val="000000" w:themeColor="text1"/>
          <w:lang w:val="en-US"/>
        </w:rPr>
        <w:t>in particular in</w:t>
      </w:r>
      <w:proofErr w:type="gramEnd"/>
      <w:r w:rsidRPr="00B50583">
        <w:rPr>
          <w:rFonts w:eastAsia="Calibri"/>
          <w:color w:val="000000" w:themeColor="text1"/>
          <w:lang w:val="en-US"/>
        </w:rPr>
        <w:t xml:space="preserve"> geosciences and telecommunications. </w:t>
      </w:r>
      <w:proofErr w:type="gramStart"/>
      <w:r w:rsidRPr="00B50583">
        <w:rPr>
          <w:rFonts w:eastAsia="Calibri"/>
          <w:color w:val="000000" w:themeColor="text1"/>
          <w:lang w:val="en-US"/>
        </w:rPr>
        <w:t>In particular, ZfT</w:t>
      </w:r>
      <w:proofErr w:type="gramEnd"/>
      <w:r w:rsidRPr="00B50583">
        <w:rPr>
          <w:rFonts w:eastAsia="Calibri"/>
          <w:color w:val="000000" w:themeColor="text1"/>
          <w:lang w:val="en-US"/>
        </w:rPr>
        <w:t xml:space="preserve"> addresses innovative “New Space” approaches to distributed, networked multi-satellite systems. The research </w:t>
      </w:r>
      <w:proofErr w:type="gramStart"/>
      <w:r w:rsidRPr="00B50583">
        <w:rPr>
          <w:rFonts w:eastAsia="Calibri"/>
          <w:color w:val="000000" w:themeColor="text1"/>
          <w:lang w:val="en-US"/>
        </w:rPr>
        <w:t>focus</w:t>
      </w:r>
      <w:proofErr w:type="gramEnd"/>
      <w:r w:rsidRPr="00B50583">
        <w:rPr>
          <w:rFonts w:eastAsia="Calibri"/>
          <w:color w:val="000000" w:themeColor="text1"/>
          <w:lang w:val="en-US"/>
        </w:rPr>
        <w:t xml:space="preserve"> on small satellite formations achieved European-wide reputation, as </w:t>
      </w:r>
      <w:r w:rsidRPr="007571D3">
        <w:rPr>
          <w:rFonts w:eastAsia="Calibri"/>
          <w:color w:val="000000" w:themeColor="text1"/>
          <w:lang w:val="en-US"/>
        </w:rPr>
        <w:t>documented</w:t>
      </w:r>
      <w:r w:rsidRPr="00B50583">
        <w:rPr>
          <w:rFonts w:eastAsia="Calibri"/>
          <w:color w:val="000000" w:themeColor="text1"/>
          <w:lang w:val="en-US"/>
        </w:rPr>
        <w:t xml:space="preserve"> by international awards and research prices. </w:t>
      </w:r>
    </w:p>
    <w:p w14:paraId="227D4FE9" w14:textId="373BEFEC" w:rsidR="007571D3" w:rsidRDefault="007571D3" w:rsidP="007571D3">
      <w:pPr>
        <w:rPr>
          <w:rFonts w:eastAsia="Calibri"/>
          <w:color w:val="000000" w:themeColor="text1"/>
          <w:lang w:val="en-US"/>
        </w:rPr>
      </w:pPr>
      <w:r w:rsidRPr="00B50583">
        <w:rPr>
          <w:rFonts w:eastAsia="Calibri"/>
          <w:color w:val="000000" w:themeColor="text1"/>
          <w:lang w:val="en-US"/>
        </w:rPr>
        <w:t xml:space="preserve">Based on that expertise, ZfT received responsibility for design and implementation of nano-satellite missions: </w:t>
      </w:r>
      <w:proofErr w:type="spellStart"/>
      <w:r w:rsidRPr="00B50583">
        <w:rPr>
          <w:rFonts w:eastAsia="Calibri"/>
          <w:color w:val="000000" w:themeColor="text1"/>
          <w:lang w:val="en-US"/>
        </w:rPr>
        <w:t>NetSat</w:t>
      </w:r>
      <w:proofErr w:type="spellEnd"/>
      <w:r w:rsidRPr="00B50583">
        <w:rPr>
          <w:rFonts w:eastAsia="Calibri"/>
          <w:color w:val="000000" w:themeColor="text1"/>
          <w:lang w:val="en-US"/>
        </w:rPr>
        <w:t xml:space="preserve">, QUBE, TOM, </w:t>
      </w:r>
      <w:proofErr w:type="spellStart"/>
      <w:r w:rsidRPr="00B50583">
        <w:rPr>
          <w:rFonts w:eastAsia="Calibri"/>
          <w:color w:val="000000" w:themeColor="text1"/>
          <w:lang w:val="en-US"/>
        </w:rPr>
        <w:t>CloudCT</w:t>
      </w:r>
      <w:proofErr w:type="spellEnd"/>
      <w:r w:rsidRPr="00B50583">
        <w:rPr>
          <w:rFonts w:eastAsia="Calibri"/>
          <w:color w:val="000000" w:themeColor="text1"/>
          <w:lang w:val="en-US"/>
        </w:rPr>
        <w:t xml:space="preserve">, Space Factory 4.0.  The Center for Telematics (ZfT) and the European Space Agency (ESA) cooperate in the </w:t>
      </w:r>
      <w:proofErr w:type="spellStart"/>
      <w:r w:rsidRPr="00B50583">
        <w:rPr>
          <w:rFonts w:eastAsia="Calibri"/>
          <w:color w:val="000000" w:themeColor="text1"/>
          <w:lang w:val="en-US"/>
        </w:rPr>
        <w:t>ESA_Lab@ZfT</w:t>
      </w:r>
      <w:proofErr w:type="spellEnd"/>
      <w:r w:rsidRPr="00B50583">
        <w:rPr>
          <w:rFonts w:eastAsia="Calibri"/>
          <w:color w:val="000000" w:themeColor="text1"/>
          <w:lang w:val="en-US"/>
        </w:rPr>
        <w:t xml:space="preserve"> on joint research at small satellites, formations of satellites, autonomous and remote operations, “Artificial Intelligence”, innovative control and information processing </w:t>
      </w:r>
      <w:proofErr w:type="gramStart"/>
      <w:r w:rsidRPr="00B50583">
        <w:rPr>
          <w:rFonts w:eastAsia="Calibri"/>
          <w:color w:val="000000" w:themeColor="text1"/>
          <w:lang w:val="en-US"/>
        </w:rPr>
        <w:t>technologies,  as</w:t>
      </w:r>
      <w:proofErr w:type="gramEnd"/>
      <w:r w:rsidRPr="00B50583">
        <w:rPr>
          <w:rFonts w:eastAsia="Calibri"/>
          <w:color w:val="000000" w:themeColor="text1"/>
          <w:lang w:val="en-US"/>
        </w:rPr>
        <w:t xml:space="preserve"> well as production automation approaches for large quantities of satellites.</w:t>
      </w:r>
    </w:p>
    <w:p w14:paraId="116FEF01" w14:textId="77777777" w:rsidR="007571D3" w:rsidRPr="00B50583" w:rsidRDefault="007571D3" w:rsidP="007571D3">
      <w:pPr>
        <w:rPr>
          <w:rFonts w:eastAsia="Calibri"/>
          <w:color w:val="000000" w:themeColor="text1"/>
          <w:lang w:val="en-US"/>
        </w:rPr>
      </w:pPr>
    </w:p>
    <w:p w14:paraId="3C6F531A"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Breunig Aerospace</w:t>
      </w:r>
    </w:p>
    <w:p w14:paraId="15D3E281"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Breunig Aerospace was founded as an engineering consultancy in 2017. Since then, the company </w:t>
      </w:r>
      <w:proofErr w:type="gramStart"/>
      <w:r w:rsidRPr="00B50583">
        <w:rPr>
          <w:rFonts w:eastAsia="Calibri"/>
          <w:color w:val="000000" w:themeColor="text1"/>
          <w:lang w:val="en-US"/>
        </w:rPr>
        <w:t>is</w:t>
      </w:r>
      <w:proofErr w:type="gramEnd"/>
      <w:r w:rsidRPr="00B50583">
        <w:rPr>
          <w:rFonts w:eastAsia="Calibri"/>
          <w:color w:val="000000" w:themeColor="text1"/>
          <w:lang w:val="en-US"/>
        </w:rPr>
        <w:t xml:space="preserve"> steadily growing into a full-stack partner for complex technological products and systems providing the R&amp;D capabilities and specialized solutions our customers require.  </w:t>
      </w:r>
    </w:p>
    <w:p w14:paraId="7CA526C2"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central themes of activities are exploration- and transportation systems which are represented in the current project portfolio by several contracts dealing with astrophysical telescopes and space science missions (ATHENA, LISA) as well as the ongoing development of electric propulsion solutions for aerial applications.  </w:t>
      </w:r>
    </w:p>
    <w:p w14:paraId="66CCCDA5"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lastRenderedPageBreak/>
        <w:t xml:space="preserve">The company is cultivating a profile of multidisciplinary capabilities with special focus and in-depth know-how in the areas of opto-mechanics, electric-propulsion, and AIVT procedures aspiring </w:t>
      </w:r>
      <w:proofErr w:type="gramStart"/>
      <w:r w:rsidRPr="00B50583">
        <w:rPr>
          <w:rFonts w:eastAsia="Calibri"/>
          <w:color w:val="000000" w:themeColor="text1"/>
          <w:lang w:val="en-US"/>
        </w:rPr>
        <w:t>a vertical</w:t>
      </w:r>
      <w:proofErr w:type="gramEnd"/>
      <w:r w:rsidRPr="00B50583">
        <w:rPr>
          <w:rFonts w:eastAsia="Calibri"/>
          <w:color w:val="000000" w:themeColor="text1"/>
          <w:lang w:val="en-US"/>
        </w:rPr>
        <w:t xml:space="preserve"> integration form early concept studies through design and analysis to prototyping and qualification. </w:t>
      </w:r>
    </w:p>
    <w:p w14:paraId="59FA25CE" w14:textId="0E30AAAB" w:rsidR="007571D3" w:rsidRDefault="007571D3" w:rsidP="6ABD4C08">
      <w:pPr>
        <w:rPr>
          <w:rFonts w:eastAsia="Calibri"/>
          <w:color w:val="000000" w:themeColor="text1"/>
        </w:rPr>
      </w:pPr>
      <w:r w:rsidRPr="6ABD4C08">
        <w:rPr>
          <w:rFonts w:eastAsia="Calibri"/>
          <w:color w:val="000000" w:themeColor="text1"/>
        </w:rPr>
        <w:t xml:space="preserve">Breunig Aerospace is collaborating with national and international space agencies, renown research institutions and long-standing European aircraft manufactures whilst also being committed to develop cutting edge solutions and technologies in the more regional area of </w:t>
      </w:r>
      <w:proofErr w:type="spellStart"/>
      <w:r w:rsidRPr="6ABD4C08">
        <w:rPr>
          <w:rFonts w:eastAsia="Calibri"/>
          <w:color w:val="000000" w:themeColor="text1"/>
        </w:rPr>
        <w:t>Unterfranken</w:t>
      </w:r>
      <w:proofErr w:type="spellEnd"/>
      <w:r w:rsidRPr="6ABD4C08">
        <w:rPr>
          <w:rFonts w:eastAsia="Calibri"/>
          <w:color w:val="000000" w:themeColor="text1"/>
        </w:rPr>
        <w:t xml:space="preserve">, away from the prime established Aerospace centres.  </w:t>
      </w:r>
    </w:p>
    <w:p w14:paraId="7C102986" w14:textId="77777777" w:rsidR="007571D3" w:rsidRPr="00B50583" w:rsidRDefault="007571D3" w:rsidP="007571D3">
      <w:pPr>
        <w:rPr>
          <w:rFonts w:eastAsia="Calibri"/>
          <w:color w:val="000000" w:themeColor="text1"/>
          <w:lang w:val="en-US"/>
        </w:rPr>
      </w:pPr>
    </w:p>
    <w:p w14:paraId="6C893B21"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b/>
          <w:bCs/>
          <w:lang w:eastAsia="de-DE"/>
        </w:rPr>
        <w:t>OVERVIEW</w:t>
      </w:r>
      <w:r w:rsidRPr="002E16D0">
        <w:rPr>
          <w:rFonts w:ascii="Calibri" w:hAnsi="Calibri" w:cs="Calibri"/>
          <w:lang w:eastAsia="de-DE"/>
        </w:rPr>
        <w:t> </w:t>
      </w:r>
    </w:p>
    <w:p w14:paraId="67AE6562"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lang w:eastAsia="de-DE"/>
        </w:rPr>
        <w:t>Core competencies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1379131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8745F4F" w14:textId="77777777" w:rsidR="007571D3" w:rsidRPr="002E16D0" w:rsidRDefault="007571D3" w:rsidP="00B45332">
            <w:pP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r>
      <w:tr w:rsidR="007571D3" w:rsidRPr="002E16D0" w14:paraId="3BE7CB9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6DE5ECE" w14:textId="77777777" w:rsidR="007571D3" w:rsidRPr="002E16D0" w:rsidRDefault="007571D3" w:rsidP="00D4268B">
            <w:pPr>
              <w:numPr>
                <w:ilvl w:val="0"/>
                <w:numId w:val="21"/>
              </w:numPr>
              <w:suppressAutoHyphens w:val="0"/>
              <w:ind w:left="1350" w:firstLine="0"/>
              <w:textAlignment w:val="baseline"/>
              <w:rPr>
                <w:lang w:eastAsia="de-DE"/>
              </w:rPr>
            </w:pPr>
            <w:proofErr w:type="spellStart"/>
            <w:r w:rsidRPr="002E16D0">
              <w:rPr>
                <w:lang w:eastAsia="de-DE"/>
              </w:rPr>
              <w:t>Optomechanics</w:t>
            </w:r>
            <w:proofErr w:type="spellEnd"/>
            <w:r w:rsidRPr="002E16D0">
              <w:rPr>
                <w:lang w:eastAsia="de-DE"/>
              </w:rPr>
              <w:t> </w:t>
            </w:r>
          </w:p>
        </w:tc>
      </w:tr>
      <w:tr w:rsidR="007571D3" w:rsidRPr="002E16D0" w14:paraId="3A37A196"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679657F" w14:textId="77777777" w:rsidR="007571D3" w:rsidRPr="002E16D0" w:rsidRDefault="007571D3" w:rsidP="00D4268B">
            <w:pPr>
              <w:numPr>
                <w:ilvl w:val="0"/>
                <w:numId w:val="22"/>
              </w:numPr>
              <w:suppressAutoHyphens w:val="0"/>
              <w:ind w:left="1350" w:firstLine="0"/>
              <w:textAlignment w:val="baseline"/>
              <w:rPr>
                <w:lang w:eastAsia="de-DE"/>
              </w:rPr>
            </w:pPr>
            <w:r w:rsidRPr="002E16D0">
              <w:rPr>
                <w:lang w:eastAsia="de-DE"/>
              </w:rPr>
              <w:t>Space Optics </w:t>
            </w:r>
          </w:p>
        </w:tc>
      </w:tr>
      <w:tr w:rsidR="007571D3" w:rsidRPr="002E16D0" w14:paraId="1D222DD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033ED947" w14:textId="77777777" w:rsidR="007571D3" w:rsidRPr="002E16D0" w:rsidRDefault="007571D3" w:rsidP="00D4268B">
            <w:pPr>
              <w:numPr>
                <w:ilvl w:val="0"/>
                <w:numId w:val="23"/>
              </w:numPr>
              <w:suppressAutoHyphens w:val="0"/>
              <w:ind w:left="1350" w:firstLine="0"/>
              <w:textAlignment w:val="baseline"/>
              <w:rPr>
                <w:lang w:eastAsia="de-DE"/>
              </w:rPr>
            </w:pPr>
            <w:r w:rsidRPr="002E16D0">
              <w:rPr>
                <w:lang w:eastAsia="de-DE"/>
              </w:rPr>
              <w:t>Electric Propulsion </w:t>
            </w:r>
          </w:p>
        </w:tc>
      </w:tr>
      <w:tr w:rsidR="007571D3" w:rsidRPr="002E16D0" w14:paraId="5C9A06C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3458206" w14:textId="77777777" w:rsidR="007571D3" w:rsidRPr="002E16D0" w:rsidRDefault="007571D3" w:rsidP="00D4268B">
            <w:pPr>
              <w:numPr>
                <w:ilvl w:val="0"/>
                <w:numId w:val="24"/>
              </w:numPr>
              <w:suppressAutoHyphens w:val="0"/>
              <w:ind w:left="1350" w:firstLine="0"/>
              <w:textAlignment w:val="baseline"/>
              <w:rPr>
                <w:lang w:eastAsia="de-DE"/>
              </w:rPr>
            </w:pPr>
            <w:r w:rsidRPr="002E16D0">
              <w:rPr>
                <w:lang w:eastAsia="de-DE"/>
              </w:rPr>
              <w:t>Battery Systems </w:t>
            </w:r>
          </w:p>
        </w:tc>
      </w:tr>
      <w:tr w:rsidR="007571D3" w:rsidRPr="002E16D0" w14:paraId="15CCDD37"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1C020D81" w14:textId="77777777" w:rsidR="007571D3" w:rsidRPr="002E16D0" w:rsidRDefault="007571D3" w:rsidP="00D4268B">
            <w:pPr>
              <w:numPr>
                <w:ilvl w:val="0"/>
                <w:numId w:val="25"/>
              </w:numPr>
              <w:suppressAutoHyphens w:val="0"/>
              <w:ind w:left="1350" w:firstLine="0"/>
              <w:textAlignment w:val="baseline"/>
              <w:rPr>
                <w:lang w:eastAsia="de-DE"/>
              </w:rPr>
            </w:pPr>
            <w:r w:rsidRPr="002E16D0">
              <w:rPr>
                <w:lang w:eastAsia="de-DE"/>
              </w:rPr>
              <w:t>Assembly, Integration and Verification </w:t>
            </w:r>
          </w:p>
        </w:tc>
      </w:tr>
      <w:tr w:rsidR="007571D3" w:rsidRPr="002E16D0" w14:paraId="4F90748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F4F482A" w14:textId="77777777" w:rsidR="007571D3" w:rsidRPr="002E16D0" w:rsidRDefault="007571D3" w:rsidP="00D4268B">
            <w:pPr>
              <w:numPr>
                <w:ilvl w:val="0"/>
                <w:numId w:val="26"/>
              </w:numPr>
              <w:suppressAutoHyphens w:val="0"/>
              <w:ind w:left="1350" w:firstLine="0"/>
              <w:textAlignment w:val="baseline"/>
              <w:rPr>
                <w:lang w:eastAsia="de-DE"/>
              </w:rPr>
            </w:pPr>
            <w:r w:rsidRPr="002E16D0">
              <w:rPr>
                <w:lang w:eastAsia="de-DE"/>
              </w:rPr>
              <w:t>Certification (EASA) </w:t>
            </w:r>
          </w:p>
        </w:tc>
      </w:tr>
      <w:tr w:rsidR="007571D3" w:rsidRPr="002E16D0" w14:paraId="6E63FCDC"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3D285CD" w14:textId="77777777" w:rsidR="007571D3" w:rsidRPr="002E16D0" w:rsidRDefault="007571D3" w:rsidP="00D4268B">
            <w:pPr>
              <w:numPr>
                <w:ilvl w:val="0"/>
                <w:numId w:val="27"/>
              </w:numPr>
              <w:suppressAutoHyphens w:val="0"/>
              <w:ind w:left="1350" w:firstLine="0"/>
              <w:textAlignment w:val="baseline"/>
              <w:rPr>
                <w:lang w:eastAsia="de-DE"/>
              </w:rPr>
            </w:pPr>
            <w:r w:rsidRPr="002E16D0">
              <w:rPr>
                <w:lang w:eastAsia="de-DE"/>
              </w:rPr>
              <w:t>Composite Parts and Materials </w:t>
            </w:r>
          </w:p>
        </w:tc>
      </w:tr>
    </w:tbl>
    <w:p w14:paraId="4DB87DEB" w14:textId="77777777" w:rsidR="007571D3" w:rsidRDefault="007571D3" w:rsidP="007571D3">
      <w:pPr>
        <w:textAlignment w:val="baseline"/>
        <w:rPr>
          <w:rFonts w:ascii="Calibri" w:hAnsi="Calibri" w:cs="Calibri"/>
          <w:lang w:eastAsia="de-DE"/>
        </w:rPr>
      </w:pPr>
    </w:p>
    <w:p w14:paraId="0CE879A3" w14:textId="1315FDDB"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lang w:eastAsia="de-DE"/>
        </w:rPr>
        <w:t>Breunig technical expertise for the product generation process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0750E12E"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D8F237A" w14:textId="77777777" w:rsidR="007571D3" w:rsidRPr="002E16D0" w:rsidRDefault="007571D3" w:rsidP="00B45332">
            <w:pPr>
              <w:textAlignment w:val="baseline"/>
              <w:rPr>
                <w:lang w:eastAsia="de-DE"/>
              </w:rPr>
            </w:pPr>
            <w:r w:rsidRPr="002E16D0">
              <w:rPr>
                <w:rFonts w:ascii="Calibri" w:hAnsi="Calibri" w:cs="Calibri"/>
                <w:b/>
                <w:bCs/>
                <w:lang w:eastAsia="de-DE"/>
              </w:rPr>
              <w:t>Steps to realizations</w:t>
            </w:r>
            <w:r w:rsidRPr="002E16D0">
              <w:rPr>
                <w:rFonts w:ascii="Calibri" w:hAnsi="Calibri" w:cs="Calibri"/>
                <w:lang w:eastAsia="de-DE"/>
              </w:rPr>
              <w:t> </w:t>
            </w:r>
          </w:p>
        </w:tc>
      </w:tr>
      <w:tr w:rsidR="007571D3" w:rsidRPr="002E16D0" w14:paraId="6E1A071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4DB5DBB"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Requirements Engineering </w:t>
            </w:r>
          </w:p>
          <w:p w14:paraId="2EA7955E"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Product Design CAD/CAM </w:t>
            </w:r>
          </w:p>
        </w:tc>
      </w:tr>
      <w:tr w:rsidR="007571D3" w:rsidRPr="00F63035" w14:paraId="03289D9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78F1CA6" w14:textId="77777777" w:rsidR="007571D3" w:rsidRPr="002E16D0" w:rsidRDefault="007571D3" w:rsidP="00D4268B">
            <w:pPr>
              <w:numPr>
                <w:ilvl w:val="0"/>
                <w:numId w:val="29"/>
              </w:numPr>
              <w:suppressAutoHyphens w:val="0"/>
              <w:ind w:left="1350" w:firstLine="0"/>
              <w:textAlignment w:val="baseline"/>
              <w:rPr>
                <w:lang w:eastAsia="de-DE"/>
              </w:rPr>
            </w:pPr>
            <w:r w:rsidRPr="002E16D0">
              <w:rPr>
                <w:lang w:eastAsia="de-DE"/>
              </w:rPr>
              <w:t>FEM Analysis </w:t>
            </w:r>
          </w:p>
          <w:p w14:paraId="484B131A" w14:textId="77777777" w:rsidR="007571D3" w:rsidRPr="002E16D0" w:rsidRDefault="007571D3" w:rsidP="00D4268B">
            <w:pPr>
              <w:numPr>
                <w:ilvl w:val="0"/>
                <w:numId w:val="29"/>
              </w:numPr>
              <w:suppressAutoHyphens w:val="0"/>
              <w:ind w:left="1350" w:firstLine="0"/>
              <w:textAlignment w:val="baseline"/>
              <w:rPr>
                <w:lang w:val="en-US" w:eastAsia="de-DE"/>
              </w:rPr>
            </w:pPr>
            <w:r w:rsidRPr="002E16D0">
              <w:rPr>
                <w:lang w:eastAsia="de-DE"/>
              </w:rPr>
              <w:t>Ray Tracing of optical systems</w:t>
            </w:r>
            <w:r w:rsidRPr="002E16D0">
              <w:rPr>
                <w:lang w:val="en-US" w:eastAsia="de-DE"/>
              </w:rPr>
              <w:t> </w:t>
            </w:r>
          </w:p>
        </w:tc>
      </w:tr>
      <w:tr w:rsidR="007571D3" w:rsidRPr="00F63035" w14:paraId="2378428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8329F31" w14:textId="77777777" w:rsidR="007571D3" w:rsidRPr="002E16D0" w:rsidRDefault="007571D3" w:rsidP="00D4268B">
            <w:pPr>
              <w:numPr>
                <w:ilvl w:val="0"/>
                <w:numId w:val="30"/>
              </w:numPr>
              <w:suppressAutoHyphens w:val="0"/>
              <w:ind w:left="1350" w:firstLine="0"/>
              <w:textAlignment w:val="baseline"/>
              <w:rPr>
                <w:lang w:eastAsia="de-DE"/>
              </w:rPr>
            </w:pPr>
            <w:r w:rsidRPr="002E16D0">
              <w:rPr>
                <w:lang w:eastAsia="de-DE"/>
              </w:rPr>
              <w:t>Design Optimization </w:t>
            </w:r>
          </w:p>
          <w:p w14:paraId="591205E0" w14:textId="77777777" w:rsidR="007571D3" w:rsidRPr="002E16D0" w:rsidRDefault="007571D3" w:rsidP="00D4268B">
            <w:pPr>
              <w:numPr>
                <w:ilvl w:val="0"/>
                <w:numId w:val="30"/>
              </w:numPr>
              <w:suppressAutoHyphens w:val="0"/>
              <w:ind w:left="1350" w:firstLine="0"/>
              <w:jc w:val="left"/>
              <w:textAlignment w:val="baseline"/>
              <w:rPr>
                <w:lang w:val="en-US" w:eastAsia="de-DE"/>
              </w:rPr>
            </w:pPr>
            <w:r w:rsidRPr="002E16D0">
              <w:rPr>
                <w:lang w:eastAsia="de-DE"/>
              </w:rPr>
              <w:t>Prototyping (CNC milling, turning, 3d printing, composite</w:t>
            </w:r>
            <w:r>
              <w:rPr>
                <w:lang w:eastAsia="de-DE"/>
              </w:rPr>
              <w:t xml:space="preserve"> </w:t>
            </w:r>
            <w:r w:rsidRPr="002E16D0">
              <w:rPr>
                <w:lang w:eastAsia="de-DE"/>
              </w:rPr>
              <w:t>manufacturing)</w:t>
            </w:r>
            <w:r w:rsidRPr="002E16D0">
              <w:rPr>
                <w:lang w:val="en-US" w:eastAsia="de-DE"/>
              </w:rPr>
              <w:t> </w:t>
            </w:r>
          </w:p>
        </w:tc>
      </w:tr>
      <w:tr w:rsidR="007571D3" w:rsidRPr="002E16D0" w14:paraId="40F0B1B5"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79C50CA"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Load Testing  </w:t>
            </w:r>
          </w:p>
          <w:p w14:paraId="22D42DE0"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Vacuum Testing </w:t>
            </w:r>
          </w:p>
        </w:tc>
      </w:tr>
      <w:tr w:rsidR="007571D3" w:rsidRPr="00F63035" w14:paraId="25D40C1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CDE4398" w14:textId="77777777" w:rsidR="007571D3" w:rsidRPr="002E16D0" w:rsidRDefault="007571D3" w:rsidP="00D4268B">
            <w:pPr>
              <w:numPr>
                <w:ilvl w:val="0"/>
                <w:numId w:val="32"/>
              </w:numPr>
              <w:suppressAutoHyphens w:val="0"/>
              <w:ind w:left="1350" w:firstLine="0"/>
              <w:textAlignment w:val="baseline"/>
              <w:rPr>
                <w:lang w:val="en-US" w:eastAsia="de-DE"/>
              </w:rPr>
            </w:pPr>
            <w:r w:rsidRPr="002E16D0">
              <w:rPr>
                <w:lang w:eastAsia="de-DE"/>
              </w:rPr>
              <w:t>Environmental Test Campaigns (via Partners)</w:t>
            </w:r>
            <w:r w:rsidRPr="002E16D0">
              <w:rPr>
                <w:lang w:val="en-US" w:eastAsia="de-DE"/>
              </w:rPr>
              <w:t> </w:t>
            </w:r>
          </w:p>
        </w:tc>
      </w:tr>
      <w:tr w:rsidR="007571D3" w:rsidRPr="002E16D0" w14:paraId="690C943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2DFA6BD" w14:textId="77777777" w:rsidR="007571D3" w:rsidRPr="002E16D0" w:rsidRDefault="007571D3" w:rsidP="00D4268B">
            <w:pPr>
              <w:numPr>
                <w:ilvl w:val="0"/>
                <w:numId w:val="33"/>
              </w:numPr>
              <w:suppressAutoHyphens w:val="0"/>
              <w:ind w:left="1350" w:firstLine="0"/>
              <w:textAlignment w:val="baseline"/>
              <w:rPr>
                <w:lang w:eastAsia="de-DE"/>
              </w:rPr>
            </w:pPr>
            <w:r w:rsidRPr="002E16D0">
              <w:rPr>
                <w:lang w:eastAsia="de-DE"/>
              </w:rPr>
              <w:t>Flight testing of equipment </w:t>
            </w:r>
          </w:p>
        </w:tc>
      </w:tr>
    </w:tbl>
    <w:p w14:paraId="229E45D1" w14:textId="39C38586" w:rsidR="007571D3" w:rsidRPr="002E16D0" w:rsidRDefault="007571D3" w:rsidP="007571D3">
      <w:pPr>
        <w:textAlignment w:val="baseline"/>
        <w:rPr>
          <w:rFonts w:ascii="Segoe UI" w:hAnsi="Segoe UI" w:cs="Segoe UI"/>
          <w:sz w:val="18"/>
          <w:szCs w:val="18"/>
          <w:lang w:eastAsia="de-DE"/>
        </w:rPr>
      </w:pPr>
    </w:p>
    <w:p w14:paraId="05DF15A7" w14:textId="77777777"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b/>
          <w:bCs/>
          <w:lang w:eastAsia="de-DE"/>
        </w:rPr>
        <w:t>Breunig Aerospace Würzburg site core activities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0"/>
        <w:gridCol w:w="1650"/>
      </w:tblGrid>
      <w:tr w:rsidR="007571D3" w:rsidRPr="00F63035" w14:paraId="1EE073BA" w14:textId="77777777" w:rsidTr="00B45332">
        <w:trPr>
          <w:trHeight w:val="315"/>
        </w:trPr>
        <w:tc>
          <w:tcPr>
            <w:tcW w:w="7410" w:type="dxa"/>
            <w:tcBorders>
              <w:top w:val="single" w:sz="6" w:space="0" w:color="auto"/>
              <w:left w:val="single" w:sz="6" w:space="0" w:color="auto"/>
              <w:bottom w:val="single" w:sz="6" w:space="0" w:color="auto"/>
              <w:right w:val="single" w:sz="6" w:space="0" w:color="auto"/>
            </w:tcBorders>
            <w:shd w:val="clear" w:color="auto" w:fill="C0C0C0"/>
            <w:hideMark/>
          </w:tcPr>
          <w:p w14:paraId="5A4E60C3" w14:textId="77777777" w:rsidR="007571D3" w:rsidRPr="002E16D0" w:rsidRDefault="007571D3" w:rsidP="00B45332">
            <w:pPr>
              <w:jc w:val="cente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c>
          <w:tcPr>
            <w:tcW w:w="1650" w:type="dxa"/>
            <w:tcBorders>
              <w:top w:val="single" w:sz="6" w:space="0" w:color="auto"/>
              <w:left w:val="nil"/>
              <w:bottom w:val="single" w:sz="6" w:space="0" w:color="auto"/>
              <w:right w:val="single" w:sz="6" w:space="0" w:color="auto"/>
            </w:tcBorders>
            <w:shd w:val="clear" w:color="auto" w:fill="C0C0C0"/>
            <w:hideMark/>
          </w:tcPr>
          <w:p w14:paraId="0BE3026B" w14:textId="77777777" w:rsidR="007571D3" w:rsidRPr="002E16D0" w:rsidRDefault="007571D3" w:rsidP="00B45332">
            <w:pPr>
              <w:jc w:val="center"/>
              <w:textAlignment w:val="baseline"/>
              <w:rPr>
                <w:lang w:val="en-US" w:eastAsia="de-DE"/>
              </w:rPr>
            </w:pPr>
            <w:r w:rsidRPr="002E16D0">
              <w:rPr>
                <w:rFonts w:ascii="Calibri" w:hAnsi="Calibri" w:cs="Calibri"/>
                <w:b/>
                <w:bCs/>
                <w:lang w:eastAsia="de-DE"/>
              </w:rPr>
              <w:t>mark core fields of interest</w:t>
            </w:r>
            <w:r w:rsidRPr="002E16D0">
              <w:rPr>
                <w:rFonts w:ascii="Calibri" w:hAnsi="Calibri" w:cs="Calibri"/>
                <w:lang w:val="en-US" w:eastAsia="de-DE"/>
              </w:rPr>
              <w:t> </w:t>
            </w:r>
          </w:p>
        </w:tc>
      </w:tr>
      <w:tr w:rsidR="007571D3" w:rsidRPr="002E16D0" w14:paraId="10F11C3F"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23C46A88" w14:textId="77777777" w:rsidR="007571D3" w:rsidRPr="002E16D0" w:rsidRDefault="007571D3" w:rsidP="00B45332">
            <w:pPr>
              <w:textAlignment w:val="baseline"/>
              <w:rPr>
                <w:lang w:val="en-US" w:eastAsia="de-DE"/>
              </w:rPr>
            </w:pPr>
            <w:r w:rsidRPr="002E16D0">
              <w:rPr>
                <w:rFonts w:ascii="Calibri" w:hAnsi="Calibri" w:cs="Calibri"/>
                <w:b/>
                <w:bCs/>
                <w:lang w:eastAsia="de-DE"/>
              </w:rPr>
              <w:t>Space Optics and Optomechanical Systems</w:t>
            </w:r>
            <w:r w:rsidRPr="002E16D0">
              <w:rPr>
                <w:rFonts w:ascii="Calibri" w:hAnsi="Calibri" w:cs="Calibri"/>
                <w:lang w:val="en-US"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4137B394"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270FD547" w14:textId="77777777" w:rsidTr="00B45332">
        <w:trPr>
          <w:trHeight w:val="450"/>
        </w:trPr>
        <w:tc>
          <w:tcPr>
            <w:tcW w:w="7410" w:type="dxa"/>
            <w:tcBorders>
              <w:top w:val="nil"/>
              <w:left w:val="single" w:sz="6" w:space="0" w:color="auto"/>
              <w:bottom w:val="nil"/>
              <w:right w:val="single" w:sz="6" w:space="0" w:color="auto"/>
            </w:tcBorders>
            <w:shd w:val="clear" w:color="auto" w:fill="auto"/>
            <w:hideMark/>
          </w:tcPr>
          <w:p w14:paraId="0CD54A72"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and Analysis of optomechanical systems</w:t>
            </w:r>
            <w:r w:rsidRPr="002E16D0">
              <w:rPr>
                <w:lang w:val="en-US" w:eastAsia="de-DE"/>
              </w:rPr>
              <w:t> </w:t>
            </w:r>
          </w:p>
          <w:p w14:paraId="6D95BBAC"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of precision interface components (bipods, flexures, kinematic mounts)</w:t>
            </w:r>
            <w:r w:rsidRPr="002E16D0">
              <w:rPr>
                <w:lang w:val="en-US" w:eastAsia="de-DE"/>
              </w:rPr>
              <w:t> </w:t>
            </w:r>
          </w:p>
          <w:p w14:paraId="244DA188" w14:textId="77777777" w:rsidR="007571D3" w:rsidRPr="002E16D0" w:rsidRDefault="007571D3" w:rsidP="00D4268B">
            <w:pPr>
              <w:numPr>
                <w:ilvl w:val="0"/>
                <w:numId w:val="34"/>
              </w:numPr>
              <w:suppressAutoHyphens w:val="0"/>
              <w:ind w:left="1350" w:firstLine="0"/>
              <w:textAlignment w:val="baseline"/>
              <w:rPr>
                <w:lang w:eastAsia="de-DE"/>
              </w:rPr>
            </w:pPr>
            <w:r w:rsidRPr="002E16D0">
              <w:rPr>
                <w:lang w:eastAsia="de-DE"/>
              </w:rPr>
              <w:t>performance studies and trade-offs </w:t>
            </w:r>
          </w:p>
          <w:p w14:paraId="513AB58C" w14:textId="77777777" w:rsidR="007571D3" w:rsidRPr="002E16D0" w:rsidRDefault="007571D3" w:rsidP="00B45332">
            <w:pPr>
              <w:ind w:left="420"/>
              <w:textAlignment w:val="baseline"/>
              <w:rPr>
                <w:lang w:eastAsia="de-DE"/>
              </w:rPr>
            </w:pPr>
            <w:r w:rsidRPr="002E16D0">
              <w:rPr>
                <w:rFonts w:ascii="Calibri" w:hAnsi="Calibri" w:cs="Calibri"/>
                <w:lang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54539F37" w14:textId="77777777" w:rsidR="007571D3" w:rsidRPr="002E16D0" w:rsidRDefault="007571D3" w:rsidP="00B45332">
            <w:pPr>
              <w:rPr>
                <w:lang w:eastAsia="de-DE"/>
              </w:rPr>
            </w:pPr>
          </w:p>
        </w:tc>
      </w:tr>
      <w:tr w:rsidR="007571D3" w:rsidRPr="002E16D0" w14:paraId="3B7762B3" w14:textId="77777777" w:rsidTr="00B45332">
        <w:trPr>
          <w:trHeight w:val="255"/>
        </w:trPr>
        <w:tc>
          <w:tcPr>
            <w:tcW w:w="7410" w:type="dxa"/>
            <w:tcBorders>
              <w:top w:val="single" w:sz="6" w:space="0" w:color="auto"/>
              <w:left w:val="single" w:sz="6" w:space="0" w:color="auto"/>
              <w:bottom w:val="single" w:sz="6" w:space="0" w:color="auto"/>
              <w:right w:val="single" w:sz="6" w:space="0" w:color="auto"/>
            </w:tcBorders>
            <w:shd w:val="clear" w:color="auto" w:fill="auto"/>
            <w:hideMark/>
          </w:tcPr>
          <w:p w14:paraId="2575C588" w14:textId="77777777" w:rsidR="007571D3" w:rsidRPr="002E16D0" w:rsidRDefault="007571D3" w:rsidP="00B45332">
            <w:pPr>
              <w:textAlignment w:val="baseline"/>
              <w:rPr>
                <w:lang w:eastAsia="de-DE"/>
              </w:rPr>
            </w:pPr>
            <w:r w:rsidRPr="002E16D0">
              <w:rPr>
                <w:rFonts w:ascii="Calibri" w:hAnsi="Calibri" w:cs="Calibri"/>
                <w:b/>
                <w:bCs/>
                <w:lang w:eastAsia="de-DE"/>
              </w:rPr>
              <w:t>Aerial Electric Propulsion Systems</w:t>
            </w:r>
            <w:r w:rsidRPr="002E16D0">
              <w:rPr>
                <w:rFonts w:ascii="Calibri" w:hAnsi="Calibri" w:cs="Calibri"/>
                <w:lang w:eastAsia="de-DE"/>
              </w:rPr>
              <w:t> </w:t>
            </w:r>
          </w:p>
        </w:tc>
        <w:tc>
          <w:tcPr>
            <w:tcW w:w="1650" w:type="dxa"/>
            <w:vMerge w:val="restart"/>
            <w:tcBorders>
              <w:top w:val="single" w:sz="6" w:space="0" w:color="auto"/>
              <w:left w:val="single" w:sz="6" w:space="0" w:color="auto"/>
              <w:bottom w:val="single" w:sz="6" w:space="0" w:color="000000"/>
              <w:right w:val="single" w:sz="6" w:space="0" w:color="auto"/>
            </w:tcBorders>
            <w:shd w:val="clear" w:color="auto" w:fill="auto"/>
            <w:vAlign w:val="bottom"/>
            <w:hideMark/>
          </w:tcPr>
          <w:p w14:paraId="3227C9D9"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4E4DE839"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6E1230D6"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Battery Module Design and Assembly </w:t>
            </w:r>
          </w:p>
          <w:p w14:paraId="4AE86A57"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Propeller Design, Manufacturing and Test </w:t>
            </w:r>
          </w:p>
          <w:p w14:paraId="51447B53"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Avionics development </w:t>
            </w:r>
          </w:p>
          <w:p w14:paraId="4B3BF253" w14:textId="77777777" w:rsidR="007571D3" w:rsidRPr="002E16D0" w:rsidRDefault="007571D3" w:rsidP="00D4268B">
            <w:pPr>
              <w:numPr>
                <w:ilvl w:val="0"/>
                <w:numId w:val="35"/>
              </w:numPr>
              <w:suppressAutoHyphens w:val="0"/>
              <w:ind w:left="1350" w:firstLine="0"/>
              <w:textAlignment w:val="baseline"/>
              <w:rPr>
                <w:rFonts w:ascii="Calibri" w:hAnsi="Calibri" w:cs="Calibri"/>
                <w:lang w:val="en-US" w:eastAsia="de-DE"/>
              </w:rPr>
            </w:pPr>
            <w:r w:rsidRPr="002E16D0">
              <w:rPr>
                <w:rFonts w:ascii="Calibri" w:hAnsi="Calibri" w:cs="Calibri"/>
                <w:lang w:eastAsia="de-DE"/>
              </w:rPr>
              <w:lastRenderedPageBreak/>
              <w:t>CS-22 Certification of Electric Propulsion Systems</w:t>
            </w:r>
            <w:r w:rsidRPr="002E16D0">
              <w:rPr>
                <w:rFonts w:ascii="Calibri" w:hAnsi="Calibri" w:cs="Calibri"/>
                <w:lang w:val="en-US" w:eastAsia="de-DE"/>
              </w:rPr>
              <w:t> </w:t>
            </w:r>
          </w:p>
          <w:p w14:paraId="55CC2574" w14:textId="77777777" w:rsidR="007571D3" w:rsidRPr="002E16D0" w:rsidRDefault="007571D3" w:rsidP="00D4268B">
            <w:pPr>
              <w:numPr>
                <w:ilvl w:val="0"/>
                <w:numId w:val="35"/>
              </w:numPr>
              <w:suppressAutoHyphens w:val="0"/>
              <w:ind w:left="1350" w:firstLine="0"/>
              <w:textAlignment w:val="baseline"/>
              <w:rPr>
                <w:rFonts w:ascii="Calibri" w:hAnsi="Calibri" w:cs="Calibri"/>
                <w:lang w:eastAsia="de-DE"/>
              </w:rPr>
            </w:pPr>
            <w:r w:rsidRPr="002E16D0">
              <w:rPr>
                <w:rFonts w:ascii="Calibri" w:hAnsi="Calibri" w:cs="Calibri"/>
                <w:lang w:eastAsia="de-DE"/>
              </w:rPr>
              <w:t>Ground and Flight Testing </w:t>
            </w:r>
          </w:p>
          <w:p w14:paraId="13C5C20A" w14:textId="77777777" w:rsidR="007571D3" w:rsidRPr="002E16D0" w:rsidRDefault="007571D3" w:rsidP="00B45332">
            <w:pPr>
              <w:ind w:left="615"/>
              <w:textAlignment w:val="baseline"/>
              <w:rPr>
                <w:lang w:eastAsia="de-DE"/>
              </w:rPr>
            </w:pPr>
            <w:r w:rsidRPr="002E16D0">
              <w:rPr>
                <w:rFonts w:ascii="Calibri" w:hAnsi="Calibri" w:cs="Calibri"/>
                <w:lang w:eastAsia="de-DE"/>
              </w:rPr>
              <w:t> </w:t>
            </w: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14:paraId="24B1A684" w14:textId="77777777" w:rsidR="007571D3" w:rsidRPr="002E16D0" w:rsidRDefault="007571D3" w:rsidP="00B45332">
            <w:pPr>
              <w:rPr>
                <w:lang w:eastAsia="de-DE"/>
              </w:rPr>
            </w:pPr>
          </w:p>
        </w:tc>
      </w:tr>
      <w:tr w:rsidR="007571D3" w:rsidRPr="002E16D0" w14:paraId="1C3EDE17"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1DD2BD7B" w14:textId="77777777" w:rsidR="007571D3" w:rsidRPr="002E16D0" w:rsidRDefault="007571D3" w:rsidP="00B45332">
            <w:pPr>
              <w:textAlignment w:val="baseline"/>
              <w:rPr>
                <w:lang w:eastAsia="de-DE"/>
              </w:rPr>
            </w:pPr>
            <w:r w:rsidRPr="002E16D0">
              <w:rPr>
                <w:rFonts w:ascii="Calibri" w:hAnsi="Calibri" w:cs="Calibri"/>
                <w:b/>
                <w:bCs/>
                <w:lang w:eastAsia="de-DE"/>
              </w:rPr>
              <w:t>AIVT and Automation</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38BBEB4E"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3795D7D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32DAC829"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Optical Metrology Systems </w:t>
            </w:r>
          </w:p>
          <w:p w14:paraId="0E3DA26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Load Testing </w:t>
            </w:r>
          </w:p>
          <w:p w14:paraId="6D8B9378"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Strain Gauge based metrology </w:t>
            </w:r>
          </w:p>
          <w:p w14:paraId="1EA544D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Vacuum testing </w:t>
            </w:r>
          </w:p>
          <w:p w14:paraId="454E3196" w14:textId="77777777" w:rsidR="007571D3" w:rsidRPr="002E16D0" w:rsidRDefault="007571D3" w:rsidP="00D4268B">
            <w:pPr>
              <w:numPr>
                <w:ilvl w:val="0"/>
                <w:numId w:val="36"/>
              </w:numPr>
              <w:suppressAutoHyphens w:val="0"/>
              <w:ind w:left="1350" w:firstLine="0"/>
              <w:textAlignment w:val="baseline"/>
              <w:rPr>
                <w:lang w:val="en-US" w:eastAsia="de-DE"/>
              </w:rPr>
            </w:pPr>
            <w:r w:rsidRPr="002E16D0">
              <w:rPr>
                <w:lang w:eastAsia="de-DE"/>
              </w:rPr>
              <w:t>Data Acquisition and Control for medium and large-scale test facilities</w:t>
            </w:r>
            <w:r w:rsidRPr="002E16D0">
              <w:rPr>
                <w:lang w:val="en-US" w:eastAsia="de-DE"/>
              </w:rPr>
              <w:t> </w:t>
            </w:r>
          </w:p>
          <w:p w14:paraId="63D126A6"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69C4A25E" w14:textId="77777777" w:rsidR="007571D3" w:rsidRPr="002E16D0" w:rsidRDefault="007571D3" w:rsidP="00B45332">
            <w:pPr>
              <w:rPr>
                <w:lang w:val="en-US" w:eastAsia="de-DE"/>
              </w:rPr>
            </w:pPr>
          </w:p>
        </w:tc>
      </w:tr>
      <w:tr w:rsidR="007571D3" w:rsidRPr="002E16D0" w14:paraId="2B94CB0E"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0A8688A9" w14:textId="77777777" w:rsidR="007571D3" w:rsidRPr="002E16D0" w:rsidRDefault="007571D3" w:rsidP="00B45332">
            <w:pPr>
              <w:textAlignment w:val="baseline"/>
              <w:rPr>
                <w:lang w:eastAsia="de-DE"/>
              </w:rPr>
            </w:pPr>
            <w:r w:rsidRPr="002E16D0">
              <w:rPr>
                <w:rFonts w:ascii="Calibri" w:hAnsi="Calibri" w:cs="Calibri"/>
                <w:b/>
                <w:bCs/>
                <w:lang w:eastAsia="de-DE"/>
              </w:rPr>
              <w:t>Other Services and Consulting</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6635734A"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2CA5F12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063EA484"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Prototyping of metal, and composite parts</w:t>
            </w:r>
            <w:r w:rsidRPr="002E16D0">
              <w:rPr>
                <w:lang w:val="en-US" w:eastAsia="de-DE"/>
              </w:rPr>
              <w:t> </w:t>
            </w:r>
          </w:p>
          <w:p w14:paraId="2C3A19EC"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Education and training in advanced engineering topics</w:t>
            </w:r>
            <w:r w:rsidRPr="002E16D0">
              <w:rPr>
                <w:lang w:val="en-US" w:eastAsia="de-DE"/>
              </w:rPr>
              <w:t> </w:t>
            </w:r>
          </w:p>
          <w:p w14:paraId="4C012E87"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Development of custom simulation and analysis tools</w:t>
            </w:r>
            <w:r w:rsidRPr="002E16D0">
              <w:rPr>
                <w:lang w:val="en-US" w:eastAsia="de-DE"/>
              </w:rPr>
              <w:t> </w:t>
            </w:r>
          </w:p>
          <w:p w14:paraId="6462C8EF"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3CC35523" w14:textId="77777777" w:rsidR="007571D3" w:rsidRPr="002E16D0" w:rsidRDefault="007571D3" w:rsidP="00B45332">
            <w:pPr>
              <w:rPr>
                <w:lang w:val="en-US" w:eastAsia="de-DE"/>
              </w:rPr>
            </w:pPr>
          </w:p>
        </w:tc>
      </w:tr>
    </w:tbl>
    <w:p w14:paraId="5BCA0604" w14:textId="77777777" w:rsidR="007571D3" w:rsidRDefault="007571D3" w:rsidP="007571D3">
      <w:pPr>
        <w:rPr>
          <w:rFonts w:ascii="Calibri" w:eastAsia="Calibri" w:hAnsi="Calibri" w:cs="Calibri"/>
          <w:color w:val="000000" w:themeColor="text1"/>
          <w:lang w:val="en-US"/>
        </w:rPr>
      </w:pPr>
    </w:p>
    <w:p w14:paraId="7055A808" w14:textId="066F7F8E" w:rsidR="007571D3" w:rsidRDefault="007571D3" w:rsidP="007571D3">
      <w:pPr>
        <w:rPr>
          <w:rFonts w:ascii="Calibri" w:eastAsia="Calibri" w:hAnsi="Calibri" w:cs="Calibri"/>
          <w:color w:val="000000" w:themeColor="text1"/>
          <w:lang w:val="en-US"/>
        </w:rPr>
      </w:pPr>
      <w:r w:rsidRPr="4188F761">
        <w:rPr>
          <w:rFonts w:ascii="Calibri" w:eastAsia="Calibri" w:hAnsi="Calibri" w:cs="Calibri"/>
          <w:color w:val="000000" w:themeColor="text1"/>
          <w:lang w:val="en-US"/>
        </w:rPr>
        <w:t xml:space="preserve">Choosing Würzburg for the ESA BIC </w:t>
      </w:r>
      <w:r w:rsidR="00D4268B">
        <w:rPr>
          <w:rFonts w:ascii="Calibri" w:eastAsia="Calibri" w:hAnsi="Calibri" w:cs="Calibri"/>
          <w:color w:val="000000" w:themeColor="text1"/>
          <w:lang w:val="en-US"/>
        </w:rPr>
        <w:t xml:space="preserve">Bavaria </w:t>
      </w:r>
      <w:r w:rsidRPr="4188F761">
        <w:rPr>
          <w:rFonts w:ascii="Calibri" w:eastAsia="Calibri" w:hAnsi="Calibri" w:cs="Calibri"/>
          <w:color w:val="000000" w:themeColor="text1"/>
          <w:lang w:val="en-US"/>
        </w:rPr>
        <w:t xml:space="preserve">program gives your startup access to the whole range of knowledge and offerings from the three startup centers and the partners within their network. As well as to an open-minded, familiar, and supportive entrepreneurship ecosystem in one of the most beautiful cities in Bavaria. </w:t>
      </w:r>
    </w:p>
    <w:p w14:paraId="761FFEBA" w14:textId="77777777" w:rsidR="0062069E" w:rsidRPr="0062069E" w:rsidRDefault="0062069E" w:rsidP="0062069E">
      <w:pPr>
        <w:rPr>
          <w:rFonts w:asciiTheme="majorHAnsi" w:hAnsiTheme="majorHAnsi" w:cstheme="majorHAnsi"/>
          <w:lang w:val="en-US"/>
        </w:rPr>
      </w:pPr>
    </w:p>
    <w:p w14:paraId="3C871A00" w14:textId="77777777" w:rsidR="005B2123" w:rsidRPr="0062069E" w:rsidRDefault="005B2123" w:rsidP="005B2123">
      <w:pPr>
        <w:rPr>
          <w:rFonts w:asciiTheme="majorHAnsi" w:hAnsiTheme="majorHAnsi" w:cstheme="majorHAnsi"/>
          <w:lang w:val="en-US"/>
        </w:rPr>
      </w:pPr>
    </w:p>
    <w:p w14:paraId="5C771175" w14:textId="77777777" w:rsidR="00AF1E4C" w:rsidRPr="0062069E" w:rsidRDefault="00AF1E4C" w:rsidP="00AF1E4C">
      <w:pPr>
        <w:rPr>
          <w:rFonts w:asciiTheme="majorHAnsi" w:hAnsiTheme="majorHAnsi" w:cstheme="majorHAnsi"/>
          <w:color w:val="0070C0"/>
        </w:rPr>
      </w:pPr>
    </w:p>
    <w:sectPr w:rsidR="00AF1E4C" w:rsidRPr="0062069E" w:rsidSect="00417198">
      <w:headerReference w:type="default" r:id="rId15"/>
      <w:footerReference w:type="even" r:id="rId16"/>
      <w:footerReference w:type="default" r:id="rId17"/>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4686C" w14:textId="77777777" w:rsidR="001277F4" w:rsidRDefault="001277F4" w:rsidP="0048765E">
      <w:r>
        <w:separator/>
      </w:r>
    </w:p>
  </w:endnote>
  <w:endnote w:type="continuationSeparator" w:id="0">
    <w:p w14:paraId="79EC5647" w14:textId="77777777" w:rsidR="001277F4" w:rsidRDefault="001277F4"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07CA" w14:textId="054AA398" w:rsidR="005B2123" w:rsidRDefault="005B2123" w:rsidP="005B2123">
    <w:pPr>
      <w:pStyle w:val="Fuzeile"/>
      <w:jc w:val="center"/>
    </w:pPr>
    <w:r>
      <w:rPr>
        <w:color w:val="FFFFFF" w:themeColor="background1"/>
        <w:lang w:eastAsia="de-DE"/>
      </w:rPr>
      <w:drawing>
        <wp:inline distT="0" distB="0" distL="0" distR="0" wp14:anchorId="713DD585" wp14:editId="0FA31F46">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216897184"/>
      <w:docPartObj>
        <w:docPartGallery w:val="Page Numbers (Bottom of Page)"/>
        <w:docPartUnique/>
      </w:docPartObj>
    </w:sdtPr>
    <w:sdtEndPr>
      <w:rPr>
        <w:rStyle w:val="Seitenzahl"/>
      </w:rPr>
    </w:sdtEndPr>
    <w:sdtContent>
      <w:p w14:paraId="6ADFD7DF" w14:textId="77777777" w:rsidR="005B2123" w:rsidRDefault="005B2123" w:rsidP="005B2123">
        <w:pPr>
          <w:pStyle w:val="Fuzeile"/>
          <w:framePr w:wrap="none" w:vAnchor="text" w:hAnchor="page" w:x="5921" w:y="12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4ACCC636" w14:textId="7FF81894" w:rsidR="005B2123" w:rsidRDefault="005B2123">
    <w:pPr>
      <w:pStyle w:val="Fuzeile"/>
    </w:pPr>
  </w:p>
  <w:p w14:paraId="6BD3E897" w14:textId="77777777" w:rsidR="005B2123" w:rsidRDefault="005B2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7964A" w14:textId="77777777" w:rsidR="001277F4" w:rsidRDefault="001277F4" w:rsidP="0048765E">
      <w:r>
        <w:separator/>
      </w:r>
    </w:p>
  </w:footnote>
  <w:footnote w:type="continuationSeparator" w:id="0">
    <w:p w14:paraId="737883FB" w14:textId="77777777" w:rsidR="001277F4" w:rsidRDefault="001277F4" w:rsidP="0048765E">
      <w:r>
        <w:continuationSeparator/>
      </w:r>
    </w:p>
  </w:footnote>
  <w:footnote w:id="1">
    <w:p w14:paraId="4BF06E1F" w14:textId="77777777" w:rsidR="000A59F2" w:rsidRPr="006E017F" w:rsidRDefault="000A59F2" w:rsidP="000A59F2">
      <w:pPr>
        <w:pStyle w:val="Funotentext"/>
      </w:pPr>
    </w:p>
  </w:footnote>
  <w:footnote w:id="2">
    <w:p w14:paraId="620E3EBE" w14:textId="77777777" w:rsidR="000A59F2" w:rsidRPr="00E47224" w:rsidRDefault="000A59F2" w:rsidP="000A59F2">
      <w:pPr>
        <w:pStyle w:val="Funotentext"/>
        <w:rPr>
          <w:lang w:val="en-US"/>
        </w:rPr>
      </w:pPr>
      <w:r>
        <w:rPr>
          <w:rStyle w:val="Funotenzeichen"/>
        </w:rPr>
        <w:footnoteRef/>
      </w:r>
      <w:r>
        <w:t xml:space="preserve"> </w:t>
      </w:r>
      <w:r>
        <w:rPr>
          <w:lang w:val="en-US"/>
        </w:rPr>
        <w:t xml:space="preserve">The following </w:t>
      </w:r>
      <w:r w:rsidRPr="00E47224">
        <w:rPr>
          <w:b/>
          <w:bCs/>
          <w:lang w:val="en-US"/>
        </w:rPr>
        <w:t>exceptions</w:t>
      </w:r>
      <w:r>
        <w:rPr>
          <w:lang w:val="en-US"/>
        </w:rPr>
        <w:t xml:space="preserve"> apply to the use of the ESA incentive and the Incubation Boost funding. This may </w:t>
      </w:r>
      <w:r w:rsidRPr="00E47224">
        <w:rPr>
          <w:b/>
          <w:bCs/>
          <w:lang w:val="en-US"/>
        </w:rPr>
        <w:t>not</w:t>
      </w:r>
      <w:r>
        <w:rPr>
          <w:lang w:val="en-US"/>
        </w:rPr>
        <w:t xml:space="preserve"> be used to pay for A) Founders/entrepreneurs own wages, B) Office rental costs or incubator service fees, C) return on capital, interests, losses, debts or similar.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07EA" w14:textId="77777777" w:rsidR="005F1CE8" w:rsidRPr="00AF29B9" w:rsidRDefault="005F1CE8" w:rsidP="005F1CE8">
    <w:pPr>
      <w:ind w:left="-1247"/>
    </w:pPr>
    <w:r>
      <w:rPr>
        <w:noProof/>
        <w:lang w:eastAsia="de-DE"/>
      </w:rPr>
      <w:drawing>
        <wp:anchor distT="0" distB="0" distL="114300" distR="114300" simplePos="0" relativeHeight="251659264" behindDoc="1" locked="0" layoutInCell="1" allowOverlap="1" wp14:anchorId="67EF9564" wp14:editId="6D43010E">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130AA60F" w14:textId="00E3FEC5" w:rsidR="00ED6DE6" w:rsidRPr="005F1CE8" w:rsidRDefault="00ED6DE6" w:rsidP="005F1C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7F2F20"/>
    <w:multiLevelType w:val="multilevel"/>
    <w:tmpl w:val="0FC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9C4979"/>
    <w:multiLevelType w:val="multilevel"/>
    <w:tmpl w:val="BC1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E60477"/>
    <w:multiLevelType w:val="multilevel"/>
    <w:tmpl w:val="06E4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7627A2"/>
    <w:multiLevelType w:val="multilevel"/>
    <w:tmpl w:val="5D0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91A37"/>
    <w:multiLevelType w:val="multilevel"/>
    <w:tmpl w:val="AF48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23C4E"/>
    <w:multiLevelType w:val="multilevel"/>
    <w:tmpl w:val="89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15:restartNumberingAfterBreak="0">
    <w:nsid w:val="373F38B6"/>
    <w:multiLevelType w:val="multilevel"/>
    <w:tmpl w:val="BCBAC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EC5C52"/>
    <w:multiLevelType w:val="multilevel"/>
    <w:tmpl w:val="1290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57FAB"/>
    <w:multiLevelType w:val="multilevel"/>
    <w:tmpl w:val="5380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621E30"/>
    <w:multiLevelType w:val="multilevel"/>
    <w:tmpl w:val="88A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06BDA"/>
    <w:multiLevelType w:val="multilevel"/>
    <w:tmpl w:val="C138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553E29"/>
    <w:multiLevelType w:val="multilevel"/>
    <w:tmpl w:val="FA4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C35F5"/>
    <w:multiLevelType w:val="hybridMultilevel"/>
    <w:tmpl w:val="5768B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771AFE"/>
    <w:multiLevelType w:val="multilevel"/>
    <w:tmpl w:val="96B0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4356C7"/>
    <w:multiLevelType w:val="hybridMultilevel"/>
    <w:tmpl w:val="B9044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8B1789"/>
    <w:multiLevelType w:val="multilevel"/>
    <w:tmpl w:val="37D6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534E06"/>
    <w:multiLevelType w:val="multilevel"/>
    <w:tmpl w:val="109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7740A5"/>
    <w:multiLevelType w:val="multilevel"/>
    <w:tmpl w:val="7522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2B7A49"/>
    <w:multiLevelType w:val="hybridMultilevel"/>
    <w:tmpl w:val="3C4EFE1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39" w15:restartNumberingAfterBreak="0">
    <w:nsid w:val="7BE73117"/>
    <w:multiLevelType w:val="multilevel"/>
    <w:tmpl w:val="19AE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634D90"/>
    <w:multiLevelType w:val="hybridMultilevel"/>
    <w:tmpl w:val="C5D04756"/>
    <w:lvl w:ilvl="0" w:tplc="1B226D78">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88490433">
    <w:abstractNumId w:val="38"/>
  </w:num>
  <w:num w:numId="2" w16cid:durableId="874468296">
    <w:abstractNumId w:val="9"/>
  </w:num>
  <w:num w:numId="3" w16cid:durableId="1361051877">
    <w:abstractNumId w:val="7"/>
  </w:num>
  <w:num w:numId="4" w16cid:durableId="287008944">
    <w:abstractNumId w:val="6"/>
  </w:num>
  <w:num w:numId="5" w16cid:durableId="1592856552">
    <w:abstractNumId w:val="5"/>
  </w:num>
  <w:num w:numId="6" w16cid:durableId="1739672552">
    <w:abstractNumId w:val="4"/>
  </w:num>
  <w:num w:numId="7" w16cid:durableId="1728064343">
    <w:abstractNumId w:val="8"/>
  </w:num>
  <w:num w:numId="8" w16cid:durableId="608008358">
    <w:abstractNumId w:val="3"/>
  </w:num>
  <w:num w:numId="9" w16cid:durableId="1683125011">
    <w:abstractNumId w:val="2"/>
  </w:num>
  <w:num w:numId="10" w16cid:durableId="2076929574">
    <w:abstractNumId w:val="1"/>
  </w:num>
  <w:num w:numId="11" w16cid:durableId="878277070">
    <w:abstractNumId w:val="0"/>
  </w:num>
  <w:num w:numId="12" w16cid:durableId="418675728">
    <w:abstractNumId w:val="21"/>
  </w:num>
  <w:num w:numId="13" w16cid:durableId="643310918">
    <w:abstractNumId w:val="16"/>
  </w:num>
  <w:num w:numId="14" w16cid:durableId="1918052690">
    <w:abstractNumId w:val="20"/>
  </w:num>
  <w:num w:numId="15" w16cid:durableId="2129425344">
    <w:abstractNumId w:val="34"/>
  </w:num>
  <w:num w:numId="16" w16cid:durableId="2090033565">
    <w:abstractNumId w:val="12"/>
  </w:num>
  <w:num w:numId="17" w16cid:durableId="1589189133">
    <w:abstractNumId w:val="35"/>
  </w:num>
  <w:num w:numId="18" w16cid:durableId="1302737184">
    <w:abstractNumId w:val="17"/>
  </w:num>
  <w:num w:numId="19" w16cid:durableId="1711342838">
    <w:abstractNumId w:val="40"/>
  </w:num>
  <w:num w:numId="20" w16cid:durableId="146211006">
    <w:abstractNumId w:val="29"/>
  </w:num>
  <w:num w:numId="21" w16cid:durableId="2000887599">
    <w:abstractNumId w:val="14"/>
  </w:num>
  <w:num w:numId="22" w16cid:durableId="888031016">
    <w:abstractNumId w:val="30"/>
  </w:num>
  <w:num w:numId="23" w16cid:durableId="1692874058">
    <w:abstractNumId w:val="18"/>
  </w:num>
  <w:num w:numId="24" w16cid:durableId="887306194">
    <w:abstractNumId w:val="28"/>
  </w:num>
  <w:num w:numId="25" w16cid:durableId="668100040">
    <w:abstractNumId w:val="13"/>
  </w:num>
  <w:num w:numId="26" w16cid:durableId="575286792">
    <w:abstractNumId w:val="27"/>
  </w:num>
  <w:num w:numId="27" w16cid:durableId="461071193">
    <w:abstractNumId w:val="33"/>
  </w:num>
  <w:num w:numId="28" w16cid:durableId="1302267127">
    <w:abstractNumId w:val="11"/>
  </w:num>
  <w:num w:numId="29" w16cid:durableId="1180506038">
    <w:abstractNumId w:val="19"/>
  </w:num>
  <w:num w:numId="30" w16cid:durableId="337273594">
    <w:abstractNumId w:val="23"/>
  </w:num>
  <w:num w:numId="31" w16cid:durableId="1028679905">
    <w:abstractNumId w:val="25"/>
  </w:num>
  <w:num w:numId="32" w16cid:durableId="549726572">
    <w:abstractNumId w:val="15"/>
  </w:num>
  <w:num w:numId="33" w16cid:durableId="1839691314">
    <w:abstractNumId w:val="36"/>
  </w:num>
  <w:num w:numId="34" w16cid:durableId="501089555">
    <w:abstractNumId w:val="26"/>
  </w:num>
  <w:num w:numId="35" w16cid:durableId="1773746421">
    <w:abstractNumId w:val="24"/>
  </w:num>
  <w:num w:numId="36" w16cid:durableId="1983073797">
    <w:abstractNumId w:val="39"/>
  </w:num>
  <w:num w:numId="37" w16cid:durableId="1625427794">
    <w:abstractNumId w:val="32"/>
  </w:num>
  <w:num w:numId="38" w16cid:durableId="176045853">
    <w:abstractNumId w:val="37"/>
  </w:num>
  <w:num w:numId="39" w16cid:durableId="544607337">
    <w:abstractNumId w:val="31"/>
  </w:num>
  <w:num w:numId="40" w16cid:durableId="305092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2059429">
    <w:abstractNumId w:val="22"/>
  </w:num>
  <w:num w:numId="42" w16cid:durableId="120101681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56B2C"/>
    <w:rsid w:val="00067F88"/>
    <w:rsid w:val="00071775"/>
    <w:rsid w:val="00081195"/>
    <w:rsid w:val="000825DA"/>
    <w:rsid w:val="0008268B"/>
    <w:rsid w:val="00082C02"/>
    <w:rsid w:val="0009105A"/>
    <w:rsid w:val="000A59F2"/>
    <w:rsid w:val="000A6695"/>
    <w:rsid w:val="000A72EA"/>
    <w:rsid w:val="000B3EAB"/>
    <w:rsid w:val="000B7110"/>
    <w:rsid w:val="000B72AD"/>
    <w:rsid w:val="000C582D"/>
    <w:rsid w:val="000C70CD"/>
    <w:rsid w:val="000D1D50"/>
    <w:rsid w:val="000D7A89"/>
    <w:rsid w:val="000E282D"/>
    <w:rsid w:val="000F0F3F"/>
    <w:rsid w:val="000F458E"/>
    <w:rsid w:val="000F6CF6"/>
    <w:rsid w:val="001014AA"/>
    <w:rsid w:val="00104404"/>
    <w:rsid w:val="0010568D"/>
    <w:rsid w:val="001079C1"/>
    <w:rsid w:val="00115369"/>
    <w:rsid w:val="001221FD"/>
    <w:rsid w:val="00123679"/>
    <w:rsid w:val="00126BA2"/>
    <w:rsid w:val="001277F4"/>
    <w:rsid w:val="001278D9"/>
    <w:rsid w:val="00132711"/>
    <w:rsid w:val="001352FF"/>
    <w:rsid w:val="0014497F"/>
    <w:rsid w:val="00145AE7"/>
    <w:rsid w:val="0014629F"/>
    <w:rsid w:val="00147C50"/>
    <w:rsid w:val="00154C16"/>
    <w:rsid w:val="00154C6B"/>
    <w:rsid w:val="0015601E"/>
    <w:rsid w:val="0015610A"/>
    <w:rsid w:val="001651B1"/>
    <w:rsid w:val="00175393"/>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83F7B"/>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6922"/>
    <w:rsid w:val="002E7BA8"/>
    <w:rsid w:val="002F10DF"/>
    <w:rsid w:val="002F1540"/>
    <w:rsid w:val="002F377E"/>
    <w:rsid w:val="002F679E"/>
    <w:rsid w:val="0030090E"/>
    <w:rsid w:val="00300B57"/>
    <w:rsid w:val="0031350E"/>
    <w:rsid w:val="003156E4"/>
    <w:rsid w:val="003205FB"/>
    <w:rsid w:val="00320996"/>
    <w:rsid w:val="00320CEF"/>
    <w:rsid w:val="003219DF"/>
    <w:rsid w:val="003333A3"/>
    <w:rsid w:val="003338F3"/>
    <w:rsid w:val="00335C95"/>
    <w:rsid w:val="0033747D"/>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40C8"/>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17198"/>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123"/>
    <w:rsid w:val="005B29AD"/>
    <w:rsid w:val="005B60A2"/>
    <w:rsid w:val="005C230D"/>
    <w:rsid w:val="005C7F18"/>
    <w:rsid w:val="005D73EF"/>
    <w:rsid w:val="005E293B"/>
    <w:rsid w:val="005E3E05"/>
    <w:rsid w:val="005E4502"/>
    <w:rsid w:val="005E68A2"/>
    <w:rsid w:val="005F1CE8"/>
    <w:rsid w:val="005F2908"/>
    <w:rsid w:val="005F2AC4"/>
    <w:rsid w:val="005F3A36"/>
    <w:rsid w:val="005F589C"/>
    <w:rsid w:val="006039E1"/>
    <w:rsid w:val="00605108"/>
    <w:rsid w:val="0060794C"/>
    <w:rsid w:val="00607989"/>
    <w:rsid w:val="00617983"/>
    <w:rsid w:val="0062069E"/>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571D3"/>
    <w:rsid w:val="00763227"/>
    <w:rsid w:val="007643B4"/>
    <w:rsid w:val="007661D0"/>
    <w:rsid w:val="00767450"/>
    <w:rsid w:val="00771824"/>
    <w:rsid w:val="007808D1"/>
    <w:rsid w:val="00780D4E"/>
    <w:rsid w:val="007824E6"/>
    <w:rsid w:val="00786EE6"/>
    <w:rsid w:val="00790451"/>
    <w:rsid w:val="00793462"/>
    <w:rsid w:val="0079679B"/>
    <w:rsid w:val="007A4925"/>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1C2C"/>
    <w:rsid w:val="008520FD"/>
    <w:rsid w:val="00853D6D"/>
    <w:rsid w:val="00854688"/>
    <w:rsid w:val="008578B3"/>
    <w:rsid w:val="00860127"/>
    <w:rsid w:val="00864788"/>
    <w:rsid w:val="00871194"/>
    <w:rsid w:val="008743D9"/>
    <w:rsid w:val="00874E94"/>
    <w:rsid w:val="00875133"/>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3EA1"/>
    <w:rsid w:val="009540CD"/>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4CA9"/>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68B"/>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6C23"/>
    <w:rsid w:val="00DA7119"/>
    <w:rsid w:val="00DB0D47"/>
    <w:rsid w:val="00DB5056"/>
    <w:rsid w:val="00DB74F1"/>
    <w:rsid w:val="00DC5D62"/>
    <w:rsid w:val="00DC6EDE"/>
    <w:rsid w:val="00DD2F92"/>
    <w:rsid w:val="00DD71A1"/>
    <w:rsid w:val="00DD7E39"/>
    <w:rsid w:val="00DE5347"/>
    <w:rsid w:val="00DF1B5E"/>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D6DE6"/>
    <w:rsid w:val="00ED7D03"/>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 w:val="1894A915"/>
    <w:rsid w:val="1EFBADFD"/>
    <w:rsid w:val="2529930D"/>
    <w:rsid w:val="2CB7D9C6"/>
    <w:rsid w:val="35660B64"/>
    <w:rsid w:val="36FA3B30"/>
    <w:rsid w:val="3BC6491B"/>
    <w:rsid w:val="4F732626"/>
    <w:rsid w:val="6ABD4C0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3878565">
      <w:bodyDiv w:val="1"/>
      <w:marLeft w:val="0"/>
      <w:marRight w:val="0"/>
      <w:marTop w:val="0"/>
      <w:marBottom w:val="0"/>
      <w:divBdr>
        <w:top w:val="none" w:sz="0" w:space="0" w:color="auto"/>
        <w:left w:val="none" w:sz="0" w:space="0" w:color="auto"/>
        <w:bottom w:val="none" w:sz="0" w:space="0" w:color="auto"/>
        <w:right w:val="none" w:sz="0" w:space="0" w:color="auto"/>
      </w:divBdr>
    </w:div>
    <w:div w:id="278682863">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42230468">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293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2e6bdf-a8d2-43a6-9a23-b1643b896e16" xsi:nil="true"/>
    <PrefixeachfilenamewithDeliverable_x0028_e_x002e_g_x002e_D1_x002c_D2_x0029_ xmlns="60d02cac-2759-4f27-9e62-24da1d3ecb95" xsi:nil="true"/>
    <BICID xmlns="60d02cac-2759-4f27-9e62-24da1d3ecb95">DE-HES-XXX</BICID>
    <_Flow_SignoffStatus xmlns="60d02cac-2759-4f27-9e62-24da1d3ecb95" xsi:nil="true"/>
    <SelectionYear xmlns="60d02cac-2759-4f27-9e62-24da1d3ecb95" xsi:nil="true"/>
    <lcf76f155ced4ddcb4097134ff3c332f xmlns="60d02cac-2759-4f27-9e62-24da1d3ecb9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731E89F0BB05748ACDBC7DC3A66A70C" ma:contentTypeVersion="19" ma:contentTypeDescription="Create a new document." ma:contentTypeScope="" ma:versionID="aeb9e534e645627adbf38efe9f907535">
  <xsd:schema xmlns:xsd="http://www.w3.org/2001/XMLSchema" xmlns:xs="http://www.w3.org/2001/XMLSchema" xmlns:p="http://schemas.microsoft.com/office/2006/metadata/properties" xmlns:ns2="60d02cac-2759-4f27-9e62-24da1d3ecb95" xmlns:ns3="ea2e6bdf-a8d2-43a6-9a23-b1643b896e16" targetNamespace="http://schemas.microsoft.com/office/2006/metadata/properties" ma:root="true" ma:fieldsID="0fcb3c836663abee5a2823057d175d43" ns2:_="" ns3:_="">
    <xsd:import namespace="60d02cac-2759-4f27-9e62-24da1d3ecb95"/>
    <xsd:import namespace="ea2e6bdf-a8d2-43a6-9a23-b1643b896e16"/>
    <xsd:element name="properties">
      <xsd:complexType>
        <xsd:sequence>
          <xsd:element name="documentManagement">
            <xsd:complexType>
              <xsd:all>
                <xsd:element ref="ns2:MediaServiceMetadata" minOccurs="0"/>
                <xsd:element ref="ns2:MediaServiceFastMetadata" minOccurs="0"/>
                <xsd:element ref="ns2:PrefixeachfilenamewithDeliverable_x0028_e_x002e_g_x002e_D1_x002c_D2_x0029_"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_Flow_SignoffStatus" minOccurs="0"/>
                <xsd:element ref="ns2:MediaServiceLocation" minOccurs="0"/>
                <xsd:element ref="ns2:BICID" minOccurs="0"/>
                <xsd:element ref="ns2:Selection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02cac-2759-4f27-9e62-24da1d3ec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efixeachfilenamewithDeliverable_x0028_e_x002e_g_x002e_D1_x002c_D2_x0029_" ma:index="10" nillable="true" ma:displayName="Prefix each filename with Deliverable (e.g. D1, D2)" ma:format="Dropdown" ma:internalName="PrefixeachfilenamewithDeliverable_x0028_e_x002e_g_x002e_D1_x002c_D2_x0029_">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BICID" ma:index="25" nillable="true" ma:displayName="BIC ID" ma:default="DE-HES-XXX" ma:description="BIC ID from the Start-up catalogue" ma:format="Dropdown" ma:internalName="BICID">
      <xsd:simpleType>
        <xsd:restriction base="dms:Text">
          <xsd:maxLength value="255"/>
        </xsd:restriction>
      </xsd:simpleType>
    </xsd:element>
    <xsd:element name="SelectionYear" ma:index="26" nillable="true" ma:displayName="Selection Year" ma:format="Dropdown" ma:internalName="Selection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2e6bdf-a8d2-43a6-9a23-b1643b896e1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126feb6-d78d-4880-9b99-dffc5b56f54b}" ma:internalName="TaxCatchAll" ma:showField="CatchAllData" ma:web="ea2e6bdf-a8d2-43a6-9a23-b1643b896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35E307-32D0-407D-AED8-2649613146B6}">
  <ds:schemaRefs>
    <ds:schemaRef ds:uri="http://purl.org/dc/dcmitype/"/>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ea2e6bdf-a8d2-43a6-9a23-b1643b896e16"/>
    <ds:schemaRef ds:uri="http://purl.org/dc/elements/1.1/"/>
    <ds:schemaRef ds:uri="60d02cac-2759-4f27-9e62-24da1d3ecb95"/>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1561046-B8B6-49EE-9FFF-EAB29E1149D8}">
  <ds:schemaRefs>
    <ds:schemaRef ds:uri="http://schemas.openxmlformats.org/officeDocument/2006/bibliography"/>
  </ds:schemaRefs>
</ds:datastoreItem>
</file>

<file path=customXml/itemProps3.xml><?xml version="1.0" encoding="utf-8"?>
<ds:datastoreItem xmlns:ds="http://schemas.openxmlformats.org/officeDocument/2006/customXml" ds:itemID="{E8CA495B-F1F4-4EFD-A5CD-6B7C72BE8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02cac-2759-4f27-9e62-24da1d3ecb95"/>
    <ds:schemaRef ds:uri="ea2e6bdf-a8d2-43a6-9a23-b1643b896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DBB9A6-47E9-4684-8945-D733238ECC0D}">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22</Pages>
  <Words>4935</Words>
  <Characters>31096</Characters>
  <Application>Microsoft Office Word</Application>
  <DocSecurity>0</DocSecurity>
  <Lines>259</Lines>
  <Paragraphs>71</Paragraphs>
  <ScaleCrop>false</ScaleCrop>
  <Manager/>
  <Company>European Space Agency</Company>
  <LinksUpToDate>false</LinksUpToDate>
  <CharactersWithSpaces>35960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Jakob Altaylar</cp:lastModifiedBy>
  <cp:revision>17</cp:revision>
  <cp:lastPrinted>2017-10-12T12:03:00Z</cp:lastPrinted>
  <dcterms:created xsi:type="dcterms:W3CDTF">2025-06-11T07:58:00Z</dcterms:created>
  <dcterms:modified xsi:type="dcterms:W3CDTF">2025-07-03T08:21:00Z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0x010100E731E89F0BB05748ACDBC7DC3A66A70C</vt:lpwstr>
  </property>
  <property fmtid="{D5CDD505-2E9C-101B-9397-08002B2CF9AE}" pid="3" name="MediaServiceImageTags">
    <vt:lpwstr/>
  </property>
</Properties>
</file>